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8E" w:rsidRDefault="00810014" w:rsidP="002F7B8E">
      <w:pPr>
        <w:pBdr>
          <w:bottom w:val="single" w:sz="4" w:space="1" w:color="000000"/>
        </w:pBdr>
        <w:autoSpaceDE w:val="0"/>
        <w:spacing w:line="240" w:lineRule="atLeast"/>
        <w:rPr>
          <w:rFonts w:ascii="Arial" w:hAnsi="Arial"/>
          <w:b/>
          <w:color w:val="000000"/>
          <w:sz w:val="22"/>
          <w:szCs w:val="22"/>
        </w:rPr>
      </w:pPr>
      <w:r w:rsidRPr="007C3C90">
        <w:rPr>
          <w:rFonts w:ascii="Arial" w:hAnsi="Arial" w:cs="Arial"/>
          <w:b/>
          <w:bCs/>
          <w:noProof/>
          <w:color w:val="000000"/>
          <w:sz w:val="36"/>
          <w:szCs w:val="36"/>
          <w:lang w:val="en-US"/>
        </w:rPr>
        <w:t>REGULATORY ANNOUNCEMENT</w:t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 w:rsidR="00735708">
        <w:rPr>
          <w:rFonts w:ascii="Arial" w:hAnsi="Arial"/>
          <w:b/>
          <w:color w:val="000000"/>
          <w:sz w:val="22"/>
          <w:szCs w:val="22"/>
        </w:rPr>
        <w:fldChar w:fldCharType="begin"/>
      </w:r>
      <w:r>
        <w:rPr>
          <w:rFonts w:ascii="Arial" w:hAnsi="Arial"/>
          <w:b/>
          <w:color w:val="000000"/>
          <w:sz w:val="22"/>
          <w:szCs w:val="22"/>
          <w:lang w:val="en-GB"/>
        </w:rPr>
        <w:instrText xml:space="preserve"> DATE \@ "dd MMMM yyyy" </w:instrText>
      </w:r>
      <w:r w:rsidR="00735708">
        <w:rPr>
          <w:rFonts w:ascii="Arial" w:hAnsi="Arial"/>
          <w:b/>
          <w:color w:val="000000"/>
          <w:sz w:val="22"/>
          <w:szCs w:val="22"/>
        </w:rPr>
        <w:fldChar w:fldCharType="separate"/>
      </w:r>
      <w:r w:rsidR="007C3C90">
        <w:rPr>
          <w:rFonts w:ascii="Arial" w:hAnsi="Arial"/>
          <w:b/>
          <w:noProof/>
          <w:color w:val="000000"/>
          <w:sz w:val="22"/>
          <w:szCs w:val="22"/>
          <w:lang w:val="en-GB"/>
        </w:rPr>
        <w:t>21 November 2010</w:t>
      </w:r>
      <w:r w:rsidR="00735708">
        <w:rPr>
          <w:rFonts w:ascii="Arial" w:hAnsi="Arial"/>
          <w:b/>
          <w:color w:val="000000"/>
          <w:sz w:val="22"/>
          <w:szCs w:val="22"/>
        </w:rPr>
        <w:fldChar w:fldCharType="end"/>
      </w:r>
    </w:p>
    <w:p w:rsidR="002F7B8E" w:rsidRDefault="002F7B8E" w:rsidP="002F7B8E">
      <w:pPr>
        <w:rPr>
          <w:rFonts w:ascii="Arial" w:hAnsi="Arial" w:cs="Arial"/>
          <w:b/>
          <w:sz w:val="22"/>
          <w:szCs w:val="22"/>
        </w:rPr>
      </w:pPr>
    </w:p>
    <w:p w:rsidR="002F7B8E" w:rsidRDefault="002F7B8E" w:rsidP="002F7B8E">
      <w:pPr>
        <w:rPr>
          <w:rFonts w:ascii="Arial" w:hAnsi="Arial" w:cs="Arial"/>
          <w:b/>
          <w:sz w:val="22"/>
          <w:szCs w:val="22"/>
        </w:rPr>
      </w:pPr>
    </w:p>
    <w:p w:rsidR="007C3C90" w:rsidRPr="007C3C90" w:rsidRDefault="007C3C90" w:rsidP="007C3C90">
      <w:pPr>
        <w:spacing w:line="360" w:lineRule="auto"/>
        <w:ind w:right="-288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Exercise of Overallotment O</w:t>
      </w:r>
      <w:r w:rsidRPr="007C3C90">
        <w:rPr>
          <w:rFonts w:ascii="Arial" w:hAnsi="Arial" w:cs="Arial"/>
          <w:b/>
          <w:sz w:val="28"/>
          <w:szCs w:val="28"/>
          <w:lang w:val="en-US"/>
        </w:rPr>
        <w:t>ption</w:t>
      </w:r>
    </w:p>
    <w:p w:rsidR="007C3C90" w:rsidRPr="000B5B6E" w:rsidRDefault="007C3C90" w:rsidP="007C3C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C3C90" w:rsidRPr="003401DA" w:rsidRDefault="007C3C90" w:rsidP="007C3C90">
      <w:pPr>
        <w:autoSpaceDE w:val="0"/>
        <w:autoSpaceDN w:val="0"/>
        <w:adjustRightInd w:val="0"/>
        <w:spacing w:line="360" w:lineRule="auto"/>
        <w:ind w:right="-288"/>
        <w:jc w:val="both"/>
        <w:rPr>
          <w:rFonts w:ascii="Arial" w:hAnsi="Arial" w:cs="Arial"/>
          <w:sz w:val="22"/>
          <w:szCs w:val="22"/>
          <w:lang w:val="en-US"/>
        </w:rPr>
      </w:pPr>
    </w:p>
    <w:p w:rsidR="007C3C90" w:rsidRDefault="007C3C90" w:rsidP="007C3C90">
      <w:pPr>
        <w:autoSpaceDE w:val="0"/>
        <w:autoSpaceDN w:val="0"/>
        <w:adjustRightInd w:val="0"/>
        <w:ind w:right="-288"/>
        <w:jc w:val="both"/>
        <w:rPr>
          <w:rFonts w:ascii="Arial" w:hAnsi="Arial" w:cs="Arial"/>
          <w:sz w:val="22"/>
          <w:szCs w:val="22"/>
          <w:lang w:val="en-US"/>
        </w:rPr>
      </w:pPr>
      <w:r w:rsidRPr="003401DA">
        <w:rPr>
          <w:rFonts w:ascii="Arial" w:hAnsi="Arial" w:cs="Arial"/>
          <w:sz w:val="22"/>
          <w:szCs w:val="22"/>
          <w:lang w:val="en-US"/>
        </w:rPr>
        <w:t xml:space="preserve">The Board of Managing Directors of Fortuna Entertainment Group N.V. (the "Company") informs that </w:t>
      </w:r>
      <w:r>
        <w:rPr>
          <w:rFonts w:ascii="Arial" w:hAnsi="Arial" w:cs="Arial"/>
          <w:sz w:val="22"/>
          <w:szCs w:val="22"/>
          <w:lang w:val="en-US"/>
        </w:rPr>
        <w:t xml:space="preserve">on 19 November 2010 </w:t>
      </w:r>
      <w:r w:rsidRPr="000B5B6E">
        <w:rPr>
          <w:rFonts w:ascii="Arial" w:hAnsi="Arial" w:cs="Arial"/>
          <w:sz w:val="22"/>
          <w:szCs w:val="22"/>
          <w:lang w:val="en-US"/>
        </w:rPr>
        <w:t xml:space="preserve">UniCredit Bank AG London Branch </w:t>
      </w:r>
      <w:r>
        <w:rPr>
          <w:rFonts w:ascii="Arial" w:hAnsi="Arial" w:cs="Arial"/>
          <w:sz w:val="22"/>
          <w:szCs w:val="22"/>
          <w:lang w:val="en-US"/>
        </w:rPr>
        <w:t xml:space="preserve">exercised overallotment option </w:t>
      </w:r>
      <w:r w:rsidRPr="000B5B6E">
        <w:rPr>
          <w:rFonts w:ascii="Arial" w:hAnsi="Arial" w:cs="Arial"/>
          <w:sz w:val="22"/>
          <w:szCs w:val="22"/>
          <w:lang w:val="en-US"/>
        </w:rPr>
        <w:t>in accordance with the Underwriting Agreement dated 12 October 2010</w:t>
      </w:r>
      <w:r>
        <w:rPr>
          <w:rFonts w:ascii="Arial" w:hAnsi="Arial" w:cs="Arial"/>
          <w:sz w:val="22"/>
          <w:szCs w:val="22"/>
          <w:lang w:val="en-US"/>
        </w:rPr>
        <w:t xml:space="preserve">. Under the </w:t>
      </w:r>
      <w:r w:rsidRPr="000B5B6E">
        <w:rPr>
          <w:rFonts w:ascii="Arial" w:hAnsi="Arial" w:cs="Arial"/>
          <w:sz w:val="22"/>
          <w:szCs w:val="22"/>
          <w:lang w:val="en-US"/>
        </w:rPr>
        <w:t>Underwriting Agreement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B5B6E">
        <w:rPr>
          <w:rFonts w:ascii="Arial" w:hAnsi="Arial" w:cs="Arial"/>
          <w:sz w:val="22"/>
          <w:szCs w:val="22"/>
          <w:lang w:val="en-US"/>
        </w:rPr>
        <w:t xml:space="preserve">UniCredit Bank AG </w:t>
      </w:r>
      <w:r>
        <w:rPr>
          <w:rFonts w:ascii="Arial" w:hAnsi="Arial" w:cs="Arial"/>
          <w:sz w:val="22"/>
          <w:szCs w:val="22"/>
          <w:lang w:val="en-US"/>
        </w:rPr>
        <w:t>(</w:t>
      </w:r>
      <w:r w:rsidRPr="000B5B6E">
        <w:rPr>
          <w:rFonts w:ascii="Arial" w:hAnsi="Arial" w:cs="Arial"/>
          <w:sz w:val="22"/>
          <w:szCs w:val="22"/>
          <w:lang w:val="en-US"/>
        </w:rPr>
        <w:t>London Branch</w:t>
      </w:r>
      <w:r>
        <w:rPr>
          <w:rFonts w:ascii="Arial" w:hAnsi="Arial" w:cs="Arial"/>
          <w:sz w:val="22"/>
          <w:szCs w:val="22"/>
          <w:lang w:val="en-US"/>
        </w:rPr>
        <w:t xml:space="preserve">) had a right to exercise the overallotment option in relation to up to </w:t>
      </w:r>
      <w:r w:rsidRPr="00B51760">
        <w:rPr>
          <w:rFonts w:ascii="Arial" w:hAnsi="Arial" w:cs="Arial"/>
          <w:sz w:val="22"/>
          <w:szCs w:val="22"/>
          <w:lang w:val="en-US"/>
        </w:rPr>
        <w:t>2,370,000 Company’s shares</w:t>
      </w:r>
      <w:r>
        <w:rPr>
          <w:rFonts w:ascii="Arial" w:hAnsi="Arial" w:cs="Arial"/>
          <w:sz w:val="22"/>
          <w:szCs w:val="22"/>
          <w:lang w:val="en-US"/>
        </w:rPr>
        <w:t xml:space="preserve"> held by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Penta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Investments Limited.</w:t>
      </w:r>
    </w:p>
    <w:p w:rsidR="007C3C90" w:rsidRDefault="007C3C90" w:rsidP="007C3C90">
      <w:pPr>
        <w:autoSpaceDE w:val="0"/>
        <w:autoSpaceDN w:val="0"/>
        <w:adjustRightInd w:val="0"/>
        <w:ind w:right="-288"/>
        <w:jc w:val="both"/>
        <w:rPr>
          <w:rFonts w:ascii="Arial" w:hAnsi="Arial" w:cs="Arial"/>
          <w:sz w:val="22"/>
          <w:szCs w:val="22"/>
          <w:lang w:val="en-US"/>
        </w:rPr>
      </w:pPr>
    </w:p>
    <w:p w:rsidR="007C3C90" w:rsidRDefault="007C3C90" w:rsidP="007C3C90">
      <w:pPr>
        <w:autoSpaceDE w:val="0"/>
        <w:autoSpaceDN w:val="0"/>
        <w:adjustRightInd w:val="0"/>
        <w:ind w:right="-28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On 19 November 2010 the overallotment option was exercised in relation to 1,194,670 Company’s shares at the offer price (EUR 4.30).</w:t>
      </w:r>
    </w:p>
    <w:p w:rsidR="007C3C90" w:rsidRDefault="007C3C90" w:rsidP="007C3C90">
      <w:pPr>
        <w:autoSpaceDE w:val="0"/>
        <w:autoSpaceDN w:val="0"/>
        <w:adjustRightInd w:val="0"/>
        <w:ind w:right="-288"/>
        <w:jc w:val="both"/>
        <w:rPr>
          <w:rFonts w:ascii="Arial" w:hAnsi="Arial" w:cs="Arial"/>
          <w:sz w:val="22"/>
          <w:szCs w:val="22"/>
          <w:lang w:val="en-US"/>
        </w:rPr>
      </w:pPr>
    </w:p>
    <w:p w:rsidR="007C3C90" w:rsidRDefault="007C3C90" w:rsidP="007C3C90">
      <w:pPr>
        <w:autoSpaceDE w:val="0"/>
        <w:autoSpaceDN w:val="0"/>
        <w:adjustRightInd w:val="0"/>
        <w:ind w:right="-288"/>
        <w:jc w:val="both"/>
        <w:rPr>
          <w:rFonts w:ascii="Arial" w:hAnsi="Arial" w:cs="Arial"/>
          <w:sz w:val="22"/>
          <w:szCs w:val="22"/>
          <w:lang w:val="en-US"/>
        </w:rPr>
      </w:pPr>
    </w:p>
    <w:p w:rsidR="007C3C90" w:rsidRPr="005F1A57" w:rsidRDefault="007C3C90" w:rsidP="007C3C90">
      <w:pPr>
        <w:autoSpaceDE w:val="0"/>
        <w:autoSpaceDN w:val="0"/>
        <w:adjustRightInd w:val="0"/>
        <w:ind w:right="-288"/>
        <w:jc w:val="both"/>
        <w:rPr>
          <w:rFonts w:ascii="Arial" w:hAnsi="Arial" w:cs="Arial"/>
          <w:sz w:val="18"/>
          <w:szCs w:val="18"/>
          <w:lang w:val="en-US"/>
        </w:rPr>
      </w:pPr>
      <w:r w:rsidRPr="005F1A57">
        <w:rPr>
          <w:rFonts w:ascii="Arial" w:hAnsi="Arial" w:cs="Arial"/>
          <w:sz w:val="18"/>
          <w:szCs w:val="18"/>
          <w:lang w:val="en-US"/>
        </w:rPr>
        <w:t xml:space="preserve">Legal grounds: Article 11(f) of the Commission Regulation (EC) No 2273/2003 of 22 December 2003 implementing Directive 2003/6/EC of the European Parliament and of the Council as regards exemptions for buy-back </w:t>
      </w:r>
      <w:proofErr w:type="spellStart"/>
      <w:r w:rsidRPr="005F1A57">
        <w:rPr>
          <w:rFonts w:ascii="Arial" w:hAnsi="Arial" w:cs="Arial"/>
          <w:sz w:val="18"/>
          <w:szCs w:val="18"/>
          <w:lang w:val="en-US"/>
        </w:rPr>
        <w:t>programmes</w:t>
      </w:r>
      <w:proofErr w:type="spellEnd"/>
      <w:r w:rsidRPr="005F1A57">
        <w:rPr>
          <w:rFonts w:ascii="Arial" w:hAnsi="Arial" w:cs="Arial"/>
          <w:sz w:val="18"/>
          <w:szCs w:val="18"/>
          <w:lang w:val="en-US"/>
        </w:rPr>
        <w:t xml:space="preserve"> and </w:t>
      </w:r>
      <w:proofErr w:type="spellStart"/>
      <w:r w:rsidRPr="005F1A57">
        <w:rPr>
          <w:rFonts w:ascii="Arial" w:hAnsi="Arial" w:cs="Arial"/>
          <w:sz w:val="18"/>
          <w:szCs w:val="18"/>
          <w:lang w:val="en-US"/>
        </w:rPr>
        <w:t>stabilisation</w:t>
      </w:r>
      <w:proofErr w:type="spellEnd"/>
      <w:r w:rsidRPr="005F1A57">
        <w:rPr>
          <w:rFonts w:ascii="Arial" w:hAnsi="Arial" w:cs="Arial"/>
          <w:sz w:val="18"/>
          <w:szCs w:val="18"/>
          <w:lang w:val="en-US"/>
        </w:rPr>
        <w:t xml:space="preserve"> of financial instruments.</w:t>
      </w:r>
    </w:p>
    <w:p w:rsidR="007C3C90" w:rsidRPr="005F1A57" w:rsidRDefault="007C3C90" w:rsidP="007C3C90">
      <w:pPr>
        <w:autoSpaceDE w:val="0"/>
        <w:autoSpaceDN w:val="0"/>
        <w:adjustRightInd w:val="0"/>
        <w:ind w:right="-288"/>
        <w:rPr>
          <w:rFonts w:ascii="Arial" w:hAnsi="Arial" w:cs="Arial"/>
          <w:sz w:val="18"/>
          <w:szCs w:val="18"/>
          <w:lang w:val="en-US"/>
        </w:rPr>
      </w:pPr>
    </w:p>
    <w:p w:rsidR="002F7B8E" w:rsidRDefault="002F7B8E" w:rsidP="002F7B8E">
      <w:pPr>
        <w:rPr>
          <w:rFonts w:ascii="Arial" w:hAnsi="Arial" w:cs="Arial"/>
          <w:b/>
          <w:sz w:val="22"/>
          <w:szCs w:val="22"/>
        </w:rPr>
      </w:pPr>
    </w:p>
    <w:p w:rsidR="002F7B8E" w:rsidRDefault="002F7B8E" w:rsidP="002F7B8E">
      <w:pPr>
        <w:rPr>
          <w:rFonts w:ascii="Arial" w:hAnsi="Arial" w:cs="Arial"/>
          <w:b/>
          <w:sz w:val="22"/>
          <w:szCs w:val="22"/>
        </w:rPr>
      </w:pPr>
    </w:p>
    <w:p w:rsidR="002F7B8E" w:rsidRDefault="002F7B8E" w:rsidP="002F7B8E">
      <w:pPr>
        <w:rPr>
          <w:rFonts w:ascii="Arial" w:hAnsi="Arial" w:cs="Arial"/>
          <w:b/>
          <w:sz w:val="22"/>
          <w:szCs w:val="22"/>
        </w:rPr>
      </w:pPr>
    </w:p>
    <w:p w:rsidR="00BB49E6" w:rsidRDefault="00BB49E6"/>
    <w:sectPr w:rsidR="00BB49E6" w:rsidSect="00BB49E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14" w:rsidRDefault="00CA0214" w:rsidP="002F7B8E">
      <w:r>
        <w:separator/>
      </w:r>
    </w:p>
  </w:endnote>
  <w:endnote w:type="continuationSeparator" w:id="0">
    <w:p w:rsidR="00CA0214" w:rsidRDefault="00CA0214" w:rsidP="002F7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8E" w:rsidRPr="00BC39A9" w:rsidRDefault="002F7B8E" w:rsidP="002F7B8E">
    <w:pPr>
      <w:ind w:left="5664"/>
      <w:rPr>
        <w:rFonts w:ascii="Arial" w:hAnsi="Arial" w:cs="Arial"/>
        <w:sz w:val="22"/>
        <w:szCs w:val="22"/>
        <w:lang w:val="sk-SK"/>
      </w:rPr>
    </w:pPr>
    <w:r w:rsidRPr="00BC39A9">
      <w:rPr>
        <w:rFonts w:ascii="Arial" w:hAnsi="Arial" w:cs="Arial"/>
        <w:b/>
        <w:bCs/>
        <w:sz w:val="22"/>
        <w:szCs w:val="22"/>
        <w:lang w:val="sk-SK"/>
      </w:rPr>
      <w:t>Kontakt:</w:t>
    </w:r>
    <w:r w:rsidRPr="00BC39A9">
      <w:rPr>
        <w:rFonts w:ascii="Arial" w:hAnsi="Arial" w:cs="Arial"/>
        <w:bCs/>
        <w:sz w:val="22"/>
        <w:szCs w:val="22"/>
        <w:lang w:val="sk-SK"/>
      </w:rPr>
      <w:br/>
    </w:r>
    <w:r w:rsidRPr="00BC39A9">
      <w:rPr>
        <w:rFonts w:ascii="Arial" w:hAnsi="Arial" w:cs="Arial"/>
        <w:sz w:val="22"/>
        <w:szCs w:val="22"/>
        <w:lang w:val="sk-SK"/>
      </w:rPr>
      <w:t>Vladan Crha</w:t>
    </w:r>
    <w:r>
      <w:rPr>
        <w:rFonts w:ascii="Arial" w:hAnsi="Arial" w:cs="Arial"/>
        <w:lang w:val="sk-SK"/>
      </w:rPr>
      <w:br/>
    </w:r>
    <w:r w:rsidRPr="00BC39A9">
      <w:rPr>
        <w:rFonts w:ascii="Arial" w:hAnsi="Arial" w:cs="Arial"/>
        <w:sz w:val="22"/>
        <w:szCs w:val="22"/>
        <w:lang w:val="sk-SK"/>
      </w:rPr>
      <w:t>Tel.: +420 267 218 133</w:t>
    </w:r>
    <w:r w:rsidRPr="00BC39A9">
      <w:rPr>
        <w:rFonts w:ascii="Arial" w:hAnsi="Arial" w:cs="Arial"/>
        <w:sz w:val="22"/>
        <w:szCs w:val="22"/>
        <w:lang w:val="sk-SK"/>
      </w:rPr>
      <w:br/>
      <w:t>Mobil: +420 739 607 562</w:t>
    </w:r>
    <w:r w:rsidRPr="00BC39A9">
      <w:rPr>
        <w:rFonts w:ascii="Arial" w:hAnsi="Arial" w:cs="Arial"/>
        <w:sz w:val="22"/>
        <w:szCs w:val="22"/>
        <w:lang w:val="sk-SK"/>
      </w:rPr>
      <w:br/>
      <w:t>E-mail:</w:t>
    </w:r>
    <w:r w:rsidR="00B23C61">
      <w:rPr>
        <w:rFonts w:ascii="Arial" w:hAnsi="Arial" w:cs="Arial"/>
        <w:sz w:val="22"/>
        <w:szCs w:val="22"/>
        <w:lang w:val="sk-SK"/>
      </w:rPr>
      <w:t xml:space="preserve"> </w:t>
    </w:r>
    <w:r w:rsidRPr="00BC39A9">
      <w:rPr>
        <w:rFonts w:ascii="Arial" w:hAnsi="Arial" w:cs="Arial"/>
        <w:sz w:val="22"/>
        <w:szCs w:val="22"/>
        <w:lang w:val="sk-SK"/>
      </w:rPr>
      <w:t>crha.vladan@ifortuna.cz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14" w:rsidRDefault="00CA0214" w:rsidP="002F7B8E">
      <w:r>
        <w:separator/>
      </w:r>
    </w:p>
  </w:footnote>
  <w:footnote w:type="continuationSeparator" w:id="0">
    <w:p w:rsidR="00CA0214" w:rsidRDefault="00CA0214" w:rsidP="002F7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8E" w:rsidRDefault="0073570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844" o:spid="_x0000_s205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tiskova_zprava_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8E" w:rsidRDefault="0073570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845" o:spid="_x0000_s2057" type="#_x0000_t75" style="position:absolute;margin-left:-74.6pt;margin-top:-78.75pt;width:601.5pt;height:851.2pt;z-index:-251656192;mso-position-horizontal-relative:margin;mso-position-vertical-relative:margin" o:allowincell="f">
          <v:imagedata r:id="rId1" o:title="tiskova_zprava_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8E" w:rsidRDefault="0073570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843" o:spid="_x0000_s205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tiskova_zprava_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0214"/>
    <w:rsid w:val="000C1599"/>
    <w:rsid w:val="00104DC3"/>
    <w:rsid w:val="002619B2"/>
    <w:rsid w:val="002F7B8E"/>
    <w:rsid w:val="00302F5F"/>
    <w:rsid w:val="007122FD"/>
    <w:rsid w:val="00735708"/>
    <w:rsid w:val="007C3C90"/>
    <w:rsid w:val="00810014"/>
    <w:rsid w:val="00B23C61"/>
    <w:rsid w:val="00BB49E6"/>
    <w:rsid w:val="00CA0214"/>
    <w:rsid w:val="00E014B3"/>
    <w:rsid w:val="00F047DB"/>
    <w:rsid w:val="00F229C2"/>
    <w:rsid w:val="00FB03AD"/>
    <w:rsid w:val="00FF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7B8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F7B8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F7B8E"/>
  </w:style>
  <w:style w:type="paragraph" w:styleId="Zpat">
    <w:name w:val="footer"/>
    <w:basedOn w:val="Normln"/>
    <w:link w:val="ZpatChar"/>
    <w:uiPriority w:val="99"/>
    <w:unhideWhenUsed/>
    <w:rsid w:val="002F7B8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F7B8E"/>
  </w:style>
  <w:style w:type="paragraph" w:styleId="Textbubliny">
    <w:name w:val="Balloon Text"/>
    <w:basedOn w:val="Normln"/>
    <w:link w:val="TextbublinyChar"/>
    <w:uiPriority w:val="99"/>
    <w:semiHidden/>
    <w:unhideWhenUsed/>
    <w:rsid w:val="002F7B8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&#225;ra\AppData\Roaming\Microsoft\Templates\tz_eko_eng.docx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DF44-60C2-4898-9334-D9D17528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tz_eko_eng.docx</Template>
  <TotalTime>4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Klára</cp:lastModifiedBy>
  <cp:revision>1</cp:revision>
  <dcterms:created xsi:type="dcterms:W3CDTF">2010-11-21T18:46:00Z</dcterms:created>
  <dcterms:modified xsi:type="dcterms:W3CDTF">2010-11-21T18:51:00Z</dcterms:modified>
</cp:coreProperties>
</file>