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C7" w:rsidRPr="00FE373D" w:rsidRDefault="00FC4DC7" w:rsidP="00A7488D">
      <w:pPr>
        <w:jc w:val="right"/>
        <w:rPr>
          <w:rFonts w:ascii="Arial" w:hAnsi="Arial" w:cs="Arial"/>
          <w:b/>
        </w:rPr>
      </w:pPr>
      <w:r w:rsidRPr="00FE373D">
        <w:rPr>
          <w:rFonts w:ascii="Arial" w:hAnsi="Arial" w:cs="Arial"/>
        </w:rPr>
        <w:t>Warszawa, 9 marca 2012r.</w:t>
      </w:r>
    </w:p>
    <w:p w:rsidR="00FC4DC7" w:rsidRPr="00FE373D" w:rsidRDefault="00FC4DC7" w:rsidP="00A7488D">
      <w:pPr>
        <w:rPr>
          <w:rFonts w:ascii="Arial" w:hAnsi="Arial" w:cs="Arial"/>
          <w:b/>
        </w:rPr>
      </w:pPr>
    </w:p>
    <w:p w:rsidR="00FC4DC7" w:rsidRPr="00FE373D" w:rsidRDefault="00FC4DC7" w:rsidP="00A7488D">
      <w:pPr>
        <w:rPr>
          <w:rFonts w:ascii="Arial" w:hAnsi="Arial" w:cs="Arial"/>
          <w:b/>
        </w:rPr>
      </w:pPr>
      <w:r w:rsidRPr="00FE373D">
        <w:rPr>
          <w:rFonts w:ascii="Arial" w:hAnsi="Arial" w:cs="Arial"/>
          <w:b/>
        </w:rPr>
        <w:t xml:space="preserve">List Prezesa Zarządu B3System Spółka Akcyjna </w:t>
      </w:r>
    </w:p>
    <w:p w:rsidR="00FC4DC7" w:rsidRPr="00FE373D" w:rsidRDefault="00FC4DC7" w:rsidP="00A7488D">
      <w:pPr>
        <w:rPr>
          <w:rFonts w:ascii="Arial" w:hAnsi="Arial" w:cs="Arial"/>
          <w:b/>
        </w:rPr>
      </w:pPr>
    </w:p>
    <w:p w:rsidR="00FC4DC7" w:rsidRPr="00FE373D" w:rsidRDefault="00FC4DC7" w:rsidP="00C63DDC">
      <w:pPr>
        <w:spacing w:after="0" w:line="25" w:lineRule="atLeast"/>
        <w:rPr>
          <w:rFonts w:ascii="Arial" w:hAnsi="Arial" w:cs="Arial"/>
          <w:b/>
        </w:rPr>
      </w:pPr>
    </w:p>
    <w:p w:rsidR="00FC4DC7" w:rsidRPr="00FE373D" w:rsidRDefault="00FC4DC7" w:rsidP="00C63DDC">
      <w:pPr>
        <w:spacing w:after="0" w:line="25" w:lineRule="atLeast"/>
        <w:rPr>
          <w:rFonts w:ascii="Arial" w:hAnsi="Arial" w:cs="Arial"/>
          <w:b/>
        </w:rPr>
      </w:pPr>
    </w:p>
    <w:p w:rsidR="00FC4DC7" w:rsidRPr="00FE373D" w:rsidRDefault="00FC4DC7" w:rsidP="007D7701">
      <w:pPr>
        <w:spacing w:after="0" w:line="300" w:lineRule="auto"/>
        <w:rPr>
          <w:rFonts w:ascii="Arial" w:hAnsi="Arial" w:cs="Arial"/>
        </w:rPr>
      </w:pPr>
      <w:r w:rsidRPr="00FE373D">
        <w:rPr>
          <w:rFonts w:ascii="Arial" w:hAnsi="Arial" w:cs="Arial"/>
        </w:rPr>
        <w:t>Szanowni Państwo,</w:t>
      </w:r>
    </w:p>
    <w:p w:rsidR="00FC4DC7" w:rsidRPr="00FE373D" w:rsidRDefault="00FC4DC7" w:rsidP="007D7701">
      <w:pPr>
        <w:spacing w:after="0" w:line="300" w:lineRule="auto"/>
        <w:rPr>
          <w:rFonts w:ascii="Arial" w:hAnsi="Arial" w:cs="Arial"/>
        </w:rPr>
      </w:pPr>
      <w:r w:rsidRPr="00FE373D">
        <w:rPr>
          <w:rFonts w:ascii="Arial" w:hAnsi="Arial" w:cs="Arial"/>
        </w:rPr>
        <w:t xml:space="preserve">Drodzy Akcjonariusze,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  <w:r w:rsidRPr="00FE373D">
        <w:rPr>
          <w:rFonts w:ascii="Arial" w:hAnsi="Arial" w:cs="Arial"/>
        </w:rPr>
        <w:tab/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 xml:space="preserve">Miniony rok 2011 był okresem realizacji faktycznej integracji kompetencji i tożsamości połączonych spółek B3System SA, Copi SA. i Navipro Sp. z o.o. W wyniku przeprowadzonych procesów, na czele połączonych podmiotów stoi B3System SA.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>Dzięki skutecznie przeprowadzonej fuzji trzech podmiotów w roku 2011, Spółka B3System korzystając z doświadczeń i umiejętności kadry i personelu, wykorzystując potencjał Firmy wzmocniła swoją pozycję na rynku IT. Niniejszy fakt najlepiej obrazuje 126% wzrost przychodów ze sprzedaży w porównaniu do roku 2010 oraz wykazanie przez B3System po raz pierwszy po okresie 2009-2010 zysku brutto na sprzedaży. Niestety, z powodu utraty wartości 15,92% pakietu akcji spółki McComp SA musieliśmy dokonać odpisu aktualizującego wartość tych akcji o 501</w:t>
      </w:r>
      <w:r w:rsidR="00FE373D">
        <w:rPr>
          <w:rFonts w:ascii="Arial" w:hAnsi="Arial" w:cs="Arial"/>
        </w:rPr>
        <w:t xml:space="preserve"> </w:t>
      </w:r>
      <w:r w:rsidRPr="00FE373D">
        <w:rPr>
          <w:rFonts w:ascii="Arial" w:hAnsi="Arial" w:cs="Arial"/>
        </w:rPr>
        <w:t>tys.zł (z wartości 7.165,70 do 6.664,7</w:t>
      </w:r>
      <w:r w:rsidR="00FE373D">
        <w:rPr>
          <w:rFonts w:ascii="Arial" w:hAnsi="Arial" w:cs="Arial"/>
        </w:rPr>
        <w:t xml:space="preserve"> </w:t>
      </w:r>
      <w:r w:rsidRPr="00FE373D">
        <w:rPr>
          <w:rFonts w:ascii="Arial" w:hAnsi="Arial" w:cs="Arial"/>
        </w:rPr>
        <w:t xml:space="preserve">tys.zł.) co skutkowało powstaniem straty na działalności finansowej i ostatecznie doprowadziło do wykazania straty netto B3System w wys. 261 tys. zł.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 xml:space="preserve">Przed Zarządem i Spółką B3System jeszcze wiele zadań i wyzwań w zakresie dalszego umocnienia pozycji rynkowej i konkurencyjności Firmy.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 xml:space="preserve">Realizując dalszą integrację połączonych podmiotów, Zarząd B3System oraz kadra kierownicza ze zdwojoną troską i uwagą będzie podejmować decyzje biznesowe mając na względzie dalsze pogłębienie i optymalizację procesów oraz kosztów, doprowadzając w roku 2012 do przywrócenia rentowności na wszystkich poziomach rachunku wyników Spółki. 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>Po zrealizowanej fuzji zmienił się skład Grupy Kapitałowej B3System. Po przejęciu Copi SA, w roku obrotowym 2011 Grupę Kapitałową tworzyły dwie Spółki: B3System SA oraz spółka zależna Commcord sp. z o.o. Jednostki tworzące Grupę Kapitałową były rentowne w roku 2011 w zakresie swojej działalności podstawowej. W roku 2011 spółka Commcord osiągnęła najwyższą sprzedaż w Polsce rozwiązań PaloAlto trzeciej generacji wśród wszystkich partnerów tego producenta. Spółka zależna Commcord</w:t>
      </w:r>
      <w:r w:rsidR="00FE373D">
        <w:rPr>
          <w:rFonts w:ascii="Arial" w:hAnsi="Arial" w:cs="Arial"/>
        </w:rPr>
        <w:t>,</w:t>
      </w:r>
      <w:r w:rsidRPr="00FE373D">
        <w:rPr>
          <w:rFonts w:ascii="Arial" w:hAnsi="Arial" w:cs="Arial"/>
        </w:rPr>
        <w:t xml:space="preserve"> realizując w roku 2011 największy projekt w technologii PaloAlto była postrzegana przez producenta i klientów jako najbardziej kompetentny integrator dostarczający zapory trzeciej generacji oraz niekwestionowany lider w tym obszarze. Spółka Commcord wprowadziła ponadto do swojej oferty nowe produkty w zakresie ochrony aplikacji i baz danych,  bezpieczeństwa informacji oraz infrastruktury systemowej.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 xml:space="preserve">Rok 2012 będzie dla Spółki B3System i Grupy Kapitałowej rokiem pogłębienia integracji biznesowej, realizacji inicjatyw pro-efektywnościowych wyzwalających siłę, przewagę, konkurencyjność oraz oczekiwany przez Akcjonariuszy wzrost wartości i rentowności.  </w:t>
      </w: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</w:p>
    <w:p w:rsidR="00FC4DC7" w:rsidRPr="00FE373D" w:rsidRDefault="00FC4DC7" w:rsidP="007D7701">
      <w:pPr>
        <w:spacing w:after="0" w:line="300" w:lineRule="auto"/>
        <w:jc w:val="both"/>
        <w:rPr>
          <w:rFonts w:ascii="Arial" w:hAnsi="Arial" w:cs="Arial"/>
        </w:rPr>
      </w:pPr>
      <w:r w:rsidRPr="00FE373D">
        <w:rPr>
          <w:rFonts w:ascii="Arial" w:hAnsi="Arial" w:cs="Arial"/>
        </w:rPr>
        <w:t>Dzięki wysoko wykwalifikowanej kadrze inżynierskiej oraz zdobytemu doświadczeniu, Spółka B3System oraz Grupa Kapitałowa są w stanie zaoferować swoim klientom najnowocześniejsze rozwiązania informatyczne, pełen zakres usług oraz uczestniczyć w dużych projektach rynku IT.</w:t>
      </w:r>
    </w:p>
    <w:p w:rsidR="00FC4DC7" w:rsidRPr="00FE373D" w:rsidRDefault="00FC4DC7" w:rsidP="007D7701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:rsidR="00FC4DC7" w:rsidRPr="00FE373D" w:rsidRDefault="00FC4DC7" w:rsidP="007D7701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FE373D">
        <w:rPr>
          <w:rFonts w:ascii="Arial" w:hAnsi="Arial" w:cs="Arial"/>
          <w:sz w:val="22"/>
          <w:szCs w:val="22"/>
        </w:rPr>
        <w:t xml:space="preserve">Dotychczasowe nasze sukcesy, osiągnięcia, nagrody i wyróżnienia jak również utrwalona i nadal rozwijająca się pozycja Spółki i Grupy Kapitałowej była i jest możliwa dzięki wyśmienitej współpracy naszych pracowników i partnerów handlowych. Dziękując za tę wzorową współpracę w imieniu całej spółki B3System SA i Grupy Kapitałowej chcemy nadal realizować potrzeby naszych Klientów oraz pogłębiać ich zaufanie do nas. </w:t>
      </w:r>
    </w:p>
    <w:p w:rsidR="00FC4DC7" w:rsidRPr="00FE373D" w:rsidRDefault="00FC4DC7" w:rsidP="007D7701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FE373D">
        <w:rPr>
          <w:rFonts w:ascii="Arial" w:hAnsi="Arial" w:cs="Arial"/>
          <w:sz w:val="22"/>
          <w:szCs w:val="22"/>
        </w:rPr>
        <w:t xml:space="preserve">Dziękuję również Akcjonariuszom, Członkom Rady Nadzorczej a także </w:t>
      </w:r>
      <w:r w:rsidR="00FE373D">
        <w:rPr>
          <w:rFonts w:ascii="Arial" w:hAnsi="Arial" w:cs="Arial"/>
          <w:sz w:val="22"/>
          <w:szCs w:val="22"/>
        </w:rPr>
        <w:t>byłym Członkom Z</w:t>
      </w:r>
      <w:bookmarkStart w:id="0" w:name="_GoBack"/>
      <w:bookmarkEnd w:id="0"/>
      <w:r w:rsidRPr="00FE373D">
        <w:rPr>
          <w:rFonts w:ascii="Arial" w:hAnsi="Arial" w:cs="Arial"/>
          <w:sz w:val="22"/>
          <w:szCs w:val="22"/>
        </w:rPr>
        <w:t>arządu za zaangażowanie i wsparcie w inkorporowania podmiotów w spółkę B3System, co przełożyło się na umocnienie pozycji B3System SA i Grupy Kapitałowej na rynku IT.</w:t>
      </w: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FE373D">
        <w:rPr>
          <w:rFonts w:ascii="Arial" w:hAnsi="Arial" w:cs="Arial"/>
          <w:sz w:val="22"/>
          <w:szCs w:val="22"/>
        </w:rPr>
        <w:t xml:space="preserve">Grażyna Kuś </w:t>
      </w: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:rsidR="00FC4DC7" w:rsidRPr="00FE373D" w:rsidRDefault="00FC4DC7" w:rsidP="001C7EB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FE373D">
        <w:rPr>
          <w:rFonts w:ascii="Arial" w:hAnsi="Arial" w:cs="Arial"/>
          <w:sz w:val="22"/>
          <w:szCs w:val="22"/>
        </w:rPr>
        <w:t xml:space="preserve">Prezes Zarządu </w:t>
      </w:r>
    </w:p>
    <w:sectPr w:rsidR="00FC4DC7" w:rsidRPr="00FE373D" w:rsidSect="009D1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3" w:bottom="158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C7" w:rsidRDefault="00FC4DC7" w:rsidP="00227C83">
      <w:pPr>
        <w:spacing w:after="0" w:line="240" w:lineRule="auto"/>
      </w:pPr>
      <w:r>
        <w:separator/>
      </w:r>
    </w:p>
  </w:endnote>
  <w:endnote w:type="continuationSeparator" w:id="0">
    <w:p w:rsidR="00FC4DC7" w:rsidRDefault="00FC4DC7" w:rsidP="0022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7" w:rsidRDefault="00FC4D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7" w:rsidRPr="0087548C" w:rsidRDefault="00FC4DC7" w:rsidP="0087548C">
    <w:pPr>
      <w:pStyle w:val="Stopka"/>
      <w:jc w:val="center"/>
      <w:rPr>
        <w:rFonts w:ascii="Arial" w:hAnsi="Arial" w:cs="Arial"/>
        <w:color w:val="747678"/>
        <w:sz w:val="15"/>
        <w:szCs w:val="15"/>
      </w:rPr>
    </w:pPr>
    <w:r w:rsidRPr="0087548C">
      <w:rPr>
        <w:rFonts w:ascii="Arial" w:hAnsi="Arial" w:cs="Arial"/>
        <w:color w:val="747678"/>
        <w:sz w:val="15"/>
        <w:szCs w:val="15"/>
      </w:rPr>
      <w:t>Spółka zarejestrowana w Sądzie Rejonowym dla m.st. Warszawy w Warszawie; XIII Wydział Gospodarczy Krajowego Rejestru Sądowego</w:t>
    </w:r>
  </w:p>
  <w:p w:rsidR="00FC4DC7" w:rsidRPr="0087548C" w:rsidRDefault="00FC4DC7" w:rsidP="0087548C">
    <w:pPr>
      <w:pStyle w:val="Stopka"/>
      <w:jc w:val="center"/>
      <w:rPr>
        <w:sz w:val="15"/>
        <w:szCs w:val="15"/>
      </w:rPr>
    </w:pPr>
    <w:r w:rsidRPr="0087548C">
      <w:rPr>
        <w:rFonts w:ascii="Arial" w:hAnsi="Arial" w:cs="Arial"/>
        <w:color w:val="747678"/>
        <w:sz w:val="15"/>
        <w:szCs w:val="15"/>
      </w:rPr>
      <w:t>Nr KRS 0000259314     •     Kapitał zakładowy (</w:t>
    </w:r>
    <w:r>
      <w:rPr>
        <w:rFonts w:ascii="Arial" w:hAnsi="Arial" w:cs="Arial"/>
        <w:color w:val="747678"/>
        <w:sz w:val="15"/>
        <w:szCs w:val="15"/>
      </w:rPr>
      <w:t xml:space="preserve">wniesiony w całości) </w:t>
    </w:r>
    <w:r w:rsidRPr="00F263BA">
      <w:rPr>
        <w:rFonts w:ascii="Arial" w:hAnsi="Arial" w:cs="Arial"/>
        <w:color w:val="747678"/>
        <w:sz w:val="15"/>
        <w:szCs w:val="15"/>
      </w:rPr>
      <w:t>1.415 593,80</w:t>
    </w:r>
    <w:r w:rsidRPr="00F46D5C">
      <w:rPr>
        <w:color w:val="747678"/>
        <w:sz w:val="16"/>
        <w:szCs w:val="16"/>
      </w:rPr>
      <w:t xml:space="preserve">  </w:t>
    </w:r>
    <w:r w:rsidRPr="0087548C">
      <w:rPr>
        <w:rFonts w:ascii="Arial" w:hAnsi="Arial" w:cs="Arial"/>
        <w:color w:val="747678"/>
        <w:sz w:val="15"/>
        <w:szCs w:val="15"/>
      </w:rPr>
      <w:t>PLN     •     NIP 521-30-60-709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7" w:rsidRDefault="00FC4D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C7" w:rsidRDefault="00FC4DC7" w:rsidP="00227C83">
      <w:pPr>
        <w:spacing w:after="0" w:line="240" w:lineRule="auto"/>
      </w:pPr>
      <w:r>
        <w:separator/>
      </w:r>
    </w:p>
  </w:footnote>
  <w:footnote w:type="continuationSeparator" w:id="0">
    <w:p w:rsidR="00FC4DC7" w:rsidRDefault="00FC4DC7" w:rsidP="0022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7" w:rsidRDefault="00FC4D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2760"/>
      <w:gridCol w:w="6879"/>
    </w:tblGrid>
    <w:tr w:rsidR="00FC4DC7" w:rsidRPr="00A7488D" w:rsidTr="00223BBA">
      <w:trPr>
        <w:trHeight w:hRule="exact" w:val="851"/>
      </w:trPr>
      <w:tc>
        <w:tcPr>
          <w:tcW w:w="1356" w:type="pct"/>
          <w:tcMar>
            <w:left w:w="0" w:type="dxa"/>
            <w:right w:w="0" w:type="dxa"/>
          </w:tcMar>
        </w:tcPr>
        <w:p w:rsidR="00FC4DC7" w:rsidRPr="00223BBA" w:rsidRDefault="00FE373D" w:rsidP="00223BBA">
          <w:pPr>
            <w:spacing w:after="0" w:line="240" w:lineRule="auto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noProof/>
              <w:sz w:val="17"/>
              <w:szCs w:val="17"/>
              <w:lang w:eastAsia="pl-PL"/>
            </w:rPr>
            <w:drawing>
              <wp:inline distT="0" distB="0" distL="0" distR="0">
                <wp:extent cx="1743075" cy="371475"/>
                <wp:effectExtent l="0" t="0" r="9525" b="9525"/>
                <wp:docPr id="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4" w:type="pct"/>
          <w:tcMar>
            <w:left w:w="0" w:type="dxa"/>
            <w:right w:w="0" w:type="dxa"/>
          </w:tcMar>
        </w:tcPr>
        <w:p w:rsidR="00FC4DC7" w:rsidRPr="00223BBA" w:rsidRDefault="00FC4DC7" w:rsidP="00223BBA">
          <w:pPr>
            <w:pStyle w:val="Nagwek"/>
            <w:jc w:val="right"/>
            <w:rPr>
              <w:rFonts w:ascii="Arial" w:hAnsi="Arial" w:cs="Arial"/>
              <w:color w:val="747678"/>
              <w:sz w:val="17"/>
              <w:szCs w:val="17"/>
            </w:rPr>
          </w:pPr>
          <w:r w:rsidRPr="00223BBA">
            <w:rPr>
              <w:rFonts w:ascii="Arial" w:hAnsi="Arial" w:cs="Arial"/>
              <w:color w:val="747678"/>
              <w:sz w:val="17"/>
              <w:szCs w:val="17"/>
            </w:rPr>
            <w:t>B3System S.A.</w:t>
          </w:r>
          <w:r w:rsidRPr="00223BBA">
            <w:rPr>
              <w:rFonts w:ascii="Arial" w:hAnsi="Arial" w:cs="Arial"/>
              <w:noProof/>
              <w:color w:val="747678"/>
              <w:sz w:val="17"/>
              <w:szCs w:val="17"/>
              <w:lang w:eastAsia="pl-PL"/>
            </w:rPr>
            <w:t xml:space="preserve"> </w:t>
          </w:r>
        </w:p>
        <w:p w:rsidR="00FC4DC7" w:rsidRPr="00223BBA" w:rsidRDefault="00FC4DC7" w:rsidP="00223BBA">
          <w:pPr>
            <w:pStyle w:val="Nagwek"/>
            <w:jc w:val="right"/>
            <w:rPr>
              <w:rFonts w:ascii="Arial" w:hAnsi="Arial" w:cs="Arial"/>
              <w:color w:val="747678"/>
              <w:sz w:val="17"/>
              <w:szCs w:val="17"/>
            </w:rPr>
          </w:pPr>
          <w:r w:rsidRPr="00223BBA">
            <w:rPr>
              <w:rFonts w:ascii="Arial" w:hAnsi="Arial" w:cs="Arial"/>
              <w:color w:val="747678"/>
              <w:sz w:val="17"/>
              <w:szCs w:val="17"/>
            </w:rPr>
            <w:t xml:space="preserve">Aleje Jerozolimskie </w:t>
          </w:r>
          <w:smartTag w:uri="urn:schemas-microsoft-com:office:smarttags" w:element="metricconverter">
            <w:smartTagPr>
              <w:attr w:name="ProductID" w:val="162 A"/>
            </w:smartTagPr>
            <w:r w:rsidRPr="00223BBA">
              <w:rPr>
                <w:rFonts w:ascii="Arial" w:hAnsi="Arial" w:cs="Arial"/>
                <w:color w:val="747678"/>
                <w:sz w:val="17"/>
                <w:szCs w:val="17"/>
              </w:rPr>
              <w:t>162 A</w:t>
            </w:r>
          </w:smartTag>
          <w:r w:rsidRPr="00223BBA">
            <w:rPr>
              <w:rFonts w:ascii="Arial" w:hAnsi="Arial" w:cs="Arial"/>
              <w:color w:val="747678"/>
              <w:sz w:val="17"/>
              <w:szCs w:val="17"/>
            </w:rPr>
            <w:t>, II piętro • 02-342 Warszawa</w:t>
          </w:r>
        </w:p>
        <w:p w:rsidR="00FC4DC7" w:rsidRPr="00223BBA" w:rsidRDefault="00FC4DC7" w:rsidP="00223BBA">
          <w:pPr>
            <w:pStyle w:val="Nagwek"/>
            <w:jc w:val="right"/>
            <w:rPr>
              <w:rFonts w:ascii="Arial" w:hAnsi="Arial" w:cs="Arial"/>
              <w:color w:val="747678"/>
              <w:sz w:val="17"/>
              <w:szCs w:val="17"/>
              <w:lang w:val="en-US"/>
            </w:rPr>
          </w:pPr>
          <w:r w:rsidRPr="00223BBA">
            <w:rPr>
              <w:rFonts w:ascii="Arial" w:hAnsi="Arial" w:cs="Arial"/>
              <w:color w:val="747678"/>
              <w:sz w:val="17"/>
              <w:szCs w:val="17"/>
              <w:lang w:val="en-US"/>
            </w:rPr>
            <w:t>tel.  +48 22 480 89 00 • fax + 48 22 480 89 01</w:t>
          </w:r>
        </w:p>
        <w:p w:rsidR="00FC4DC7" w:rsidRPr="00223BBA" w:rsidRDefault="00FC4DC7" w:rsidP="00223BBA">
          <w:pPr>
            <w:spacing w:after="0" w:line="240" w:lineRule="auto"/>
            <w:jc w:val="right"/>
            <w:rPr>
              <w:rFonts w:ascii="Arial" w:hAnsi="Arial" w:cs="Arial"/>
              <w:sz w:val="17"/>
              <w:szCs w:val="17"/>
              <w:lang w:val="en-US"/>
            </w:rPr>
          </w:pPr>
          <w:r w:rsidRPr="00223BBA">
            <w:rPr>
              <w:rFonts w:ascii="Arial" w:hAnsi="Arial" w:cs="Arial"/>
              <w:color w:val="747678"/>
              <w:sz w:val="17"/>
              <w:szCs w:val="17"/>
              <w:lang w:val="en-US"/>
            </w:rPr>
            <w:t>info@b3system.pl • www.b3system.pl</w:t>
          </w:r>
        </w:p>
      </w:tc>
    </w:tr>
  </w:tbl>
  <w:p w:rsidR="00FC4DC7" w:rsidRDefault="00FE373D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10009504</wp:posOffset>
              </wp:positionV>
              <wp:extent cx="6480175" cy="0"/>
              <wp:effectExtent l="0" t="0" r="15875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7476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788.15pt" to="510.2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" strokecolor="#747678" strokeweight="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900429</wp:posOffset>
              </wp:positionV>
              <wp:extent cx="6480175" cy="0"/>
              <wp:effectExtent l="0" t="0" r="15875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7476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70.9pt" to="510.2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" strokecolor="#747678" strokeweight=".5pt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7" w:rsidRDefault="00FC4D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73"/>
    <w:rsid w:val="000527F8"/>
    <w:rsid w:val="00060AC7"/>
    <w:rsid w:val="00067407"/>
    <w:rsid w:val="000C16E2"/>
    <w:rsid w:val="000C62CE"/>
    <w:rsid w:val="00105506"/>
    <w:rsid w:val="00146193"/>
    <w:rsid w:val="00164ED8"/>
    <w:rsid w:val="001974E1"/>
    <w:rsid w:val="001A176F"/>
    <w:rsid w:val="001B2794"/>
    <w:rsid w:val="001B7120"/>
    <w:rsid w:val="001C711A"/>
    <w:rsid w:val="001C7EBF"/>
    <w:rsid w:val="001E355C"/>
    <w:rsid w:val="00206934"/>
    <w:rsid w:val="00223BBA"/>
    <w:rsid w:val="00227C83"/>
    <w:rsid w:val="0025183E"/>
    <w:rsid w:val="00262267"/>
    <w:rsid w:val="002946AF"/>
    <w:rsid w:val="002961C5"/>
    <w:rsid w:val="002A69C5"/>
    <w:rsid w:val="002E016C"/>
    <w:rsid w:val="002E6666"/>
    <w:rsid w:val="002F070D"/>
    <w:rsid w:val="003172DA"/>
    <w:rsid w:val="00342B7C"/>
    <w:rsid w:val="00376C0C"/>
    <w:rsid w:val="003834B8"/>
    <w:rsid w:val="003B4E85"/>
    <w:rsid w:val="003C3BBC"/>
    <w:rsid w:val="003D2A7B"/>
    <w:rsid w:val="00452381"/>
    <w:rsid w:val="0046525E"/>
    <w:rsid w:val="00485411"/>
    <w:rsid w:val="004C589A"/>
    <w:rsid w:val="00503F07"/>
    <w:rsid w:val="0056495B"/>
    <w:rsid w:val="005C73C8"/>
    <w:rsid w:val="005D4617"/>
    <w:rsid w:val="0068074E"/>
    <w:rsid w:val="0069021B"/>
    <w:rsid w:val="0069713A"/>
    <w:rsid w:val="006A4181"/>
    <w:rsid w:val="006E56CA"/>
    <w:rsid w:val="006F7F60"/>
    <w:rsid w:val="00707B01"/>
    <w:rsid w:val="007861DE"/>
    <w:rsid w:val="007D7701"/>
    <w:rsid w:val="007E3813"/>
    <w:rsid w:val="007F7873"/>
    <w:rsid w:val="00823E1C"/>
    <w:rsid w:val="0087548C"/>
    <w:rsid w:val="00876436"/>
    <w:rsid w:val="008B5590"/>
    <w:rsid w:val="00971DB1"/>
    <w:rsid w:val="009801C5"/>
    <w:rsid w:val="009C1FF9"/>
    <w:rsid w:val="009C2A8C"/>
    <w:rsid w:val="009D1010"/>
    <w:rsid w:val="00A27EB0"/>
    <w:rsid w:val="00A7488D"/>
    <w:rsid w:val="00AD29E8"/>
    <w:rsid w:val="00B25F1C"/>
    <w:rsid w:val="00B625FA"/>
    <w:rsid w:val="00B646DF"/>
    <w:rsid w:val="00B671F8"/>
    <w:rsid w:val="00B96FED"/>
    <w:rsid w:val="00BD7E51"/>
    <w:rsid w:val="00C076E2"/>
    <w:rsid w:val="00C63DDC"/>
    <w:rsid w:val="00D00106"/>
    <w:rsid w:val="00D079D0"/>
    <w:rsid w:val="00D1063D"/>
    <w:rsid w:val="00D70176"/>
    <w:rsid w:val="00DD1429"/>
    <w:rsid w:val="00DF3D48"/>
    <w:rsid w:val="00E20BA5"/>
    <w:rsid w:val="00E40DE7"/>
    <w:rsid w:val="00E51AFF"/>
    <w:rsid w:val="00E94303"/>
    <w:rsid w:val="00EA0DD6"/>
    <w:rsid w:val="00EA540E"/>
    <w:rsid w:val="00EA5A84"/>
    <w:rsid w:val="00F03130"/>
    <w:rsid w:val="00F263BA"/>
    <w:rsid w:val="00F46D5C"/>
    <w:rsid w:val="00F8454B"/>
    <w:rsid w:val="00F95533"/>
    <w:rsid w:val="00FC4DC7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C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7B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7B01"/>
    <w:rPr>
      <w:rFonts w:ascii="Cambria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2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C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2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27C8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7C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946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5238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2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238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2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2381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B55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C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7B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7B01"/>
    <w:rPr>
      <w:rFonts w:ascii="Cambria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2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C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2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27C8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7C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946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5238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2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238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2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2381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B55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firmowy_edytowalny</vt:lpstr>
    </vt:vector>
  </TitlesOfParts>
  <Company>Agencja Reklamowa QUAERO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firmowy_edytowalny</dc:title>
  <dc:creator>Daniel Nalepka</dc:creator>
  <cp:lastModifiedBy>Bekta Krystyna</cp:lastModifiedBy>
  <cp:revision>2</cp:revision>
  <cp:lastPrinted>2011-04-27T12:10:00Z</cp:lastPrinted>
  <dcterms:created xsi:type="dcterms:W3CDTF">2012-03-11T08:16:00Z</dcterms:created>
  <dcterms:modified xsi:type="dcterms:W3CDTF">2012-03-11T08:16:00Z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0x010100E5F56AEBDA206A4B986C3D90826A0BA9</vt:lpwstr>
  </property>
  <property fmtid="{D5CDD505-2E9C-101B-9397-08002B2CF9AE}" pid="3" name="_dlc_DocIdItemGuid">
    <vt:lpwstr>41ab1e37-958b-4dc3-9d68-46a7c19cef5c</vt:lpwstr>
  </property>
  <property fmtid="{D5CDD505-2E9C-101B-9397-08002B2CF9AE}" pid="4" name="Właściciel">
    <vt:lpwstr>75;#Kilijańska Iwona</vt:lpwstr>
  </property>
  <property fmtid="{D5CDD505-2E9C-101B-9397-08002B2CF9AE}" pid="5" name="Rodzaj">
    <vt:lpwstr>Marketingowe</vt:lpwstr>
  </property>
  <property fmtid="{D5CDD505-2E9C-101B-9397-08002B2CF9AE}" pid="6" name="_dlc_DocId">
    <vt:lpwstr>YUHM4SEDZ777-8-20</vt:lpwstr>
  </property>
  <property fmtid="{D5CDD505-2E9C-101B-9397-08002B2CF9AE}" pid="7" name="_dlc_DocIdUrl">
    <vt:lpwstr>http://szafa/biuro/_layouts/DocIdRedir.aspx?ID=YUHM4SEDZ777-8-20, YUHM4SEDZ777-8-20</vt:lpwstr>
  </property>
</Properties>
</file>