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21" w:rsidRPr="003A4D4C" w:rsidRDefault="001A4915" w:rsidP="003A4D4C">
      <w:pPr>
        <w:jc w:val="both"/>
        <w:rPr>
          <w:b/>
        </w:rPr>
      </w:pPr>
      <w:r>
        <w:rPr>
          <w:b/>
        </w:rPr>
        <w:t>Zawiadomienie o z</w:t>
      </w:r>
      <w:r w:rsidR="003C6621" w:rsidRPr="003A4D4C">
        <w:rPr>
          <w:b/>
        </w:rPr>
        <w:t>mian</w:t>
      </w:r>
      <w:r>
        <w:rPr>
          <w:b/>
        </w:rPr>
        <w:t>ie</w:t>
      </w:r>
      <w:r w:rsidR="00B64D6D">
        <w:rPr>
          <w:b/>
        </w:rPr>
        <w:t xml:space="preserve"> stanu posiadania</w:t>
      </w:r>
      <w:r>
        <w:rPr>
          <w:b/>
        </w:rPr>
        <w:t xml:space="preserve"> ogólnej liczb</w:t>
      </w:r>
      <w:r w:rsidR="00B64D6D">
        <w:rPr>
          <w:b/>
        </w:rPr>
        <w:t>y</w:t>
      </w:r>
      <w:r>
        <w:rPr>
          <w:b/>
        </w:rPr>
        <w:t xml:space="preserve"> głosów</w:t>
      </w:r>
      <w:r w:rsidR="00521B2F" w:rsidRPr="003A4D4C">
        <w:rPr>
          <w:b/>
        </w:rPr>
        <w:t xml:space="preserve"> </w:t>
      </w:r>
      <w:r>
        <w:rPr>
          <w:b/>
        </w:rPr>
        <w:t xml:space="preserve">na Walnym </w:t>
      </w:r>
      <w:r w:rsidR="003F1EC5">
        <w:rPr>
          <w:b/>
        </w:rPr>
        <w:t>Z</w:t>
      </w:r>
      <w:r>
        <w:rPr>
          <w:b/>
        </w:rPr>
        <w:t xml:space="preserve">gromadzeniu </w:t>
      </w:r>
      <w:r w:rsidR="00521B2F" w:rsidRPr="003A4D4C">
        <w:rPr>
          <w:b/>
        </w:rPr>
        <w:t xml:space="preserve">Spółki </w:t>
      </w:r>
      <w:r w:rsidR="005D70C5">
        <w:rPr>
          <w:b/>
        </w:rPr>
        <w:t>INVENTI</w:t>
      </w:r>
      <w:r w:rsidR="00521B2F" w:rsidRPr="003A4D4C">
        <w:rPr>
          <w:b/>
        </w:rPr>
        <w:t xml:space="preserve"> S.A. </w:t>
      </w:r>
    </w:p>
    <w:p w:rsidR="00D3269F" w:rsidRDefault="003C6621" w:rsidP="003A4D4C">
      <w:pPr>
        <w:jc w:val="both"/>
      </w:pPr>
      <w:r>
        <w:t xml:space="preserve">Zarząd </w:t>
      </w:r>
      <w:r w:rsidR="001243B6">
        <w:t>INVENTI S.A. z siedzibą w Bydgoszczy</w:t>
      </w:r>
      <w:r w:rsidR="009A7856">
        <w:t xml:space="preserve"> informuje, iż w dniu </w:t>
      </w:r>
      <w:r w:rsidR="002738AB">
        <w:t>16</w:t>
      </w:r>
      <w:r w:rsidR="001243B6">
        <w:t>.11</w:t>
      </w:r>
      <w:r>
        <w:t>.2012 r. do Spółki wpłynęło</w:t>
      </w:r>
      <w:r w:rsidR="0051192B">
        <w:t xml:space="preserve"> zawiadomienie </w:t>
      </w:r>
      <w:r w:rsidR="00BB0008">
        <w:t xml:space="preserve">w trybie art. 69 ustawy z dnia 29 lipca 2005 r. o ofercie publicznej i warunkach wprowadzania instrumentów finansowych do zorganizowanego systemu obrotu oraz o spółkach publicznych </w:t>
      </w:r>
      <w:r w:rsidR="00760EFF">
        <w:t xml:space="preserve">od </w:t>
      </w:r>
      <w:r w:rsidR="003809B3">
        <w:t xml:space="preserve">akcjonariusza </w:t>
      </w:r>
      <w:proofErr w:type="spellStart"/>
      <w:r w:rsidR="001243B6">
        <w:t>INVESTcon</w:t>
      </w:r>
      <w:proofErr w:type="spellEnd"/>
      <w:r w:rsidR="001243B6">
        <w:t xml:space="preserve"> GROUP S.A.</w:t>
      </w:r>
      <w:r w:rsidR="0051192B">
        <w:t xml:space="preserve"> o następującej treści</w:t>
      </w:r>
      <w:r w:rsidR="00384813">
        <w:t>:</w:t>
      </w:r>
    </w:p>
    <w:p w:rsidR="005D70C5" w:rsidRDefault="00C31E4B" w:rsidP="009B2066">
      <w:pPr>
        <w:spacing w:after="0" w:line="240" w:lineRule="auto"/>
        <w:jc w:val="both"/>
      </w:pPr>
      <w:r>
        <w:t>„</w:t>
      </w:r>
      <w:r w:rsidR="005D70C5">
        <w:t xml:space="preserve">Na podstawie art. 69 ustawy o z dnia 29 lipca2005 r. o ofercie publicznej i warunkach wprowadzania instrumentów finansowych do zorganizowanego systemu obrotu oraz o spółkach publicznych, spółka </w:t>
      </w:r>
      <w:proofErr w:type="spellStart"/>
      <w:r w:rsidR="005D70C5">
        <w:t>INVESTcon</w:t>
      </w:r>
      <w:proofErr w:type="spellEnd"/>
      <w:r w:rsidR="005D70C5">
        <w:t xml:space="preserve"> GROUP S.A. zawiadamia o zmniejszeniu udziału w liczbie głosów ogółem w spółce INVENTI S.A. (spółka notowana na NewConnect) poniżej progu 5%.</w:t>
      </w:r>
    </w:p>
    <w:p w:rsidR="005D70C5" w:rsidRDefault="005D70C5" w:rsidP="009B2066">
      <w:pPr>
        <w:spacing w:after="0" w:line="240" w:lineRule="auto"/>
        <w:jc w:val="both"/>
      </w:pPr>
    </w:p>
    <w:p w:rsidR="001243B6" w:rsidRDefault="005D70C5" w:rsidP="005D70C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Zmniejszenie udziału w głosach nastąpiło w wyniku sprzedaży w transakcjach sesyjnych zwykłych na rynku NewConnect w dniu 09.11.2012 r. 446.496 akcji spółki INVENTI S.A. przez Spółkę </w:t>
      </w:r>
      <w:proofErr w:type="spellStart"/>
      <w:r>
        <w:t>INVESTcon</w:t>
      </w:r>
      <w:proofErr w:type="spellEnd"/>
      <w:r>
        <w:t xml:space="preserve"> </w:t>
      </w:r>
      <w:r w:rsidR="001E1F14">
        <w:t>GROUP S.A. oraz przez spółkę INW</w:t>
      </w:r>
      <w:r>
        <w:t xml:space="preserve">EST CONSULTING S.A. – spółkę w 100% zależną od </w:t>
      </w:r>
      <w:proofErr w:type="spellStart"/>
      <w:r>
        <w:t>INVESTcon</w:t>
      </w:r>
      <w:proofErr w:type="spellEnd"/>
      <w:r>
        <w:t xml:space="preserve"> GROUP S.A.</w:t>
      </w:r>
    </w:p>
    <w:p w:rsidR="00893DFF" w:rsidRDefault="00893DFF" w:rsidP="005D70C5">
      <w:pPr>
        <w:pStyle w:val="Akapitzlist"/>
        <w:numPr>
          <w:ilvl w:val="0"/>
          <w:numId w:val="5"/>
        </w:numPr>
        <w:spacing w:after="0" w:line="240" w:lineRule="auto"/>
        <w:jc w:val="both"/>
      </w:pPr>
      <w:r w:rsidRPr="002E647E">
        <w:t xml:space="preserve">Przed sprzedażą, </w:t>
      </w:r>
      <w:proofErr w:type="spellStart"/>
      <w:r w:rsidRPr="002E647E">
        <w:t>INVESTcon</w:t>
      </w:r>
      <w:proofErr w:type="spellEnd"/>
      <w:r w:rsidRPr="002E647E">
        <w:t xml:space="preserve"> GROUP S.A.</w:t>
      </w:r>
      <w:r w:rsidR="002E647E" w:rsidRPr="002E647E">
        <w:t xml:space="preserve"> posiadał bezpośrednio 897.496 akcji, dających tyle samo</w:t>
      </w:r>
      <w:r w:rsidR="00275DB0">
        <w:t xml:space="preserve"> głosów, co stanowiło 5,28% w kapitale i 5,28% w głosach; pośrednio przez spółkę zależną - </w:t>
      </w:r>
      <w:r w:rsidR="001E1F14">
        <w:t>INW</w:t>
      </w:r>
      <w:r w:rsidR="00275DB0">
        <w:t>EST CONSULTING S.A. – 300.000 akcji dających 300.000 głosów co stanowiło 1,77% w kapitale i 1,77% w głosach, łącznie bezpośrednio i pośrednio 1.197.496 akcji</w:t>
      </w:r>
      <w:r w:rsidR="001E1F14">
        <w:t xml:space="preserve"> </w:t>
      </w:r>
      <w:r w:rsidR="00275DB0">
        <w:t>dających tyle samo głosów, co stanowiło 7,05% w kapitale i 7,05% w głosach.</w:t>
      </w:r>
    </w:p>
    <w:p w:rsidR="00275DB0" w:rsidRDefault="00275DB0" w:rsidP="005D70C5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Po sprzedaży, </w:t>
      </w:r>
      <w:proofErr w:type="spellStart"/>
      <w:r w:rsidRPr="002E647E">
        <w:t>INVESTcon</w:t>
      </w:r>
      <w:proofErr w:type="spellEnd"/>
      <w:r w:rsidRPr="002E647E">
        <w:t xml:space="preserve"> GROUP S.A.</w:t>
      </w:r>
      <w:r>
        <w:t xml:space="preserve"> posiada bezpośrednio 651.000 akcji spółki INVENTI S.A., dających tyle samo głosów, co stanowi 3,83% w kapitale oraz 3,83% w głosach. </w:t>
      </w:r>
      <w:r w:rsidRPr="00E24701">
        <w:t xml:space="preserve">Spółka zależna od </w:t>
      </w:r>
      <w:proofErr w:type="spellStart"/>
      <w:r w:rsidR="001E1F14">
        <w:t>INW</w:t>
      </w:r>
      <w:r w:rsidRPr="00E24701">
        <w:t>ESTcon</w:t>
      </w:r>
      <w:proofErr w:type="spellEnd"/>
      <w:r w:rsidRPr="00E24701">
        <w:t xml:space="preserve"> GROUP S.A. - </w:t>
      </w:r>
      <w:r w:rsidR="001E1F14">
        <w:t>INW</w:t>
      </w:r>
      <w:r w:rsidRPr="00E24701">
        <w:t>EST CONSULTING S.A.</w:t>
      </w:r>
      <w:r w:rsidR="00E24701" w:rsidRPr="00E24701">
        <w:t xml:space="preserve"> – posiada 100.000 akcji dających tyle samo głosów, co stanowi 0,59% w k</w:t>
      </w:r>
      <w:r w:rsidR="00E24701">
        <w:t>apitale i 0,59%</w:t>
      </w:r>
      <w:r w:rsidR="006F0511">
        <w:t xml:space="preserve"> w głosach. Łącznie, pośrednio i</w:t>
      </w:r>
      <w:r w:rsidR="00E24701">
        <w:t xml:space="preserve"> bezpośrednio </w:t>
      </w:r>
      <w:proofErr w:type="spellStart"/>
      <w:r w:rsidR="00E24701" w:rsidRPr="00E24701">
        <w:t>INVESTcon</w:t>
      </w:r>
      <w:proofErr w:type="spellEnd"/>
      <w:r w:rsidR="00E24701" w:rsidRPr="00E24701">
        <w:t xml:space="preserve"> GROUP S.A.</w:t>
      </w:r>
      <w:r w:rsidR="00E24701">
        <w:t xml:space="preserve"> posiada 751.000 akcji dających tyle samo głosów, </w:t>
      </w:r>
      <w:r w:rsidR="006F0511">
        <w:t>c</w:t>
      </w:r>
      <w:r w:rsidR="00E24701">
        <w:t>o stanowi 4,42% w kapitale i 4,42% w głosach.</w:t>
      </w:r>
    </w:p>
    <w:p w:rsidR="009B2066" w:rsidRDefault="00155D20" w:rsidP="009B2066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t xml:space="preserve">Inne podmioty zależne </w:t>
      </w:r>
      <w:proofErr w:type="spellStart"/>
      <w:r w:rsidRPr="00E24701">
        <w:t>INVESTcon</w:t>
      </w:r>
      <w:proofErr w:type="spellEnd"/>
      <w:r w:rsidRPr="00E24701">
        <w:t xml:space="preserve"> GROUP S.A.</w:t>
      </w:r>
      <w:r>
        <w:t xml:space="preserve"> nie posiadają akcji spółki INVENTI S.A. Nie występują osoby, o których mowa w art.</w:t>
      </w:r>
      <w:r w:rsidR="00C93383">
        <w:t xml:space="preserve"> 87 ust. 1 </w:t>
      </w:r>
      <w:proofErr w:type="spellStart"/>
      <w:r w:rsidR="00C93383">
        <w:t>pkt</w:t>
      </w:r>
      <w:proofErr w:type="spellEnd"/>
      <w:r w:rsidR="00C93383">
        <w:t xml:space="preserve"> 3 lit. c</w:t>
      </w:r>
      <w:r>
        <w:t xml:space="preserve"> ustawy o ofercie publicznej.”</w:t>
      </w:r>
    </w:p>
    <w:p w:rsidR="009B2066" w:rsidRDefault="009B2066" w:rsidP="003A4D4C">
      <w:pPr>
        <w:jc w:val="both"/>
      </w:pPr>
    </w:p>
    <w:p w:rsidR="0051192B" w:rsidRDefault="0051192B" w:rsidP="003A4D4C">
      <w:pPr>
        <w:pStyle w:val="NormalnyWeb"/>
        <w:jc w:val="both"/>
      </w:pPr>
      <w:r>
        <w:br/>
      </w:r>
    </w:p>
    <w:p w:rsidR="0051192B" w:rsidRDefault="0051192B" w:rsidP="003A4D4C">
      <w:pPr>
        <w:jc w:val="both"/>
      </w:pPr>
    </w:p>
    <w:sectPr w:rsidR="0051192B" w:rsidSect="001553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927B6"/>
    <w:multiLevelType w:val="hybridMultilevel"/>
    <w:tmpl w:val="5DE0C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C3F43"/>
    <w:multiLevelType w:val="multilevel"/>
    <w:tmpl w:val="D982F6B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64"/>
        </w:tabs>
        <w:ind w:left="964" w:hanging="96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532"/>
        </w:tabs>
        <w:ind w:left="1532" w:hanging="9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134"/>
        </w:tabs>
        <w:ind w:left="1134" w:hanging="90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669"/>
        </w:tabs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9"/>
        </w:tabs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49"/>
        </w:tabs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0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29"/>
        </w:tabs>
        <w:ind w:left="3469" w:hanging="144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67EC6"/>
    <w:rsid w:val="001243B6"/>
    <w:rsid w:val="001553C8"/>
    <w:rsid w:val="00155D20"/>
    <w:rsid w:val="0015695C"/>
    <w:rsid w:val="001802C4"/>
    <w:rsid w:val="001A4915"/>
    <w:rsid w:val="001E1F14"/>
    <w:rsid w:val="001E4A91"/>
    <w:rsid w:val="002738AB"/>
    <w:rsid w:val="00275DB0"/>
    <w:rsid w:val="002E647E"/>
    <w:rsid w:val="00367EC6"/>
    <w:rsid w:val="003809B3"/>
    <w:rsid w:val="00384813"/>
    <w:rsid w:val="003A4D4C"/>
    <w:rsid w:val="003C06C9"/>
    <w:rsid w:val="003C6621"/>
    <w:rsid w:val="003C68E0"/>
    <w:rsid w:val="003F1EC5"/>
    <w:rsid w:val="00463709"/>
    <w:rsid w:val="004B4269"/>
    <w:rsid w:val="004F7AB2"/>
    <w:rsid w:val="0051192B"/>
    <w:rsid w:val="00521B2F"/>
    <w:rsid w:val="0059464B"/>
    <w:rsid w:val="005C2F5D"/>
    <w:rsid w:val="005D70C5"/>
    <w:rsid w:val="005F20C5"/>
    <w:rsid w:val="00612793"/>
    <w:rsid w:val="00654433"/>
    <w:rsid w:val="006F0511"/>
    <w:rsid w:val="007049E9"/>
    <w:rsid w:val="00760EFF"/>
    <w:rsid w:val="007A64A2"/>
    <w:rsid w:val="00815DE0"/>
    <w:rsid w:val="00867997"/>
    <w:rsid w:val="008912B6"/>
    <w:rsid w:val="00893DFF"/>
    <w:rsid w:val="008A3DF8"/>
    <w:rsid w:val="009637A5"/>
    <w:rsid w:val="009A7856"/>
    <w:rsid w:val="009B2066"/>
    <w:rsid w:val="00A364C9"/>
    <w:rsid w:val="00A63C32"/>
    <w:rsid w:val="00A663F5"/>
    <w:rsid w:val="00B64D6D"/>
    <w:rsid w:val="00B82C44"/>
    <w:rsid w:val="00BB0008"/>
    <w:rsid w:val="00C31E4B"/>
    <w:rsid w:val="00C46603"/>
    <w:rsid w:val="00C93383"/>
    <w:rsid w:val="00D3269F"/>
    <w:rsid w:val="00D737A9"/>
    <w:rsid w:val="00D848B4"/>
    <w:rsid w:val="00DF0E94"/>
    <w:rsid w:val="00E065AE"/>
    <w:rsid w:val="00E24701"/>
    <w:rsid w:val="00F1118D"/>
    <w:rsid w:val="00F83B03"/>
    <w:rsid w:val="00FD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69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I.,Dom Development 1,Dom Development 11,Section Heading,- I,II,III,- I1,II1,III1,Styl Marka,Styl Marka1,Styl Marka2,Styl Marka3,Styl Marka4,Styl Marka11,Styl Marka21,Styl Marka5,Styl Marka12,Styl Marka22,Styl Marka6,Styl Marka13,Styl Marka23"/>
    <w:basedOn w:val="Normalny"/>
    <w:next w:val="Normalny"/>
    <w:link w:val="Nagwek1Znak"/>
    <w:uiPriority w:val="9"/>
    <w:qFormat/>
    <w:rsid w:val="00A63C32"/>
    <w:pPr>
      <w:keepNext/>
      <w:numPr>
        <w:numId w:val="4"/>
      </w:numPr>
      <w:pBdr>
        <w:bottom w:val="single" w:sz="4" w:space="3" w:color="1F497D"/>
      </w:pBdr>
      <w:tabs>
        <w:tab w:val="left" w:pos="851"/>
      </w:tabs>
      <w:spacing w:after="0" w:line="260" w:lineRule="atLeast"/>
      <w:outlineLvl w:val="0"/>
    </w:pPr>
    <w:rPr>
      <w:rFonts w:ascii="Cambria" w:eastAsia="Lucida Sans Unicode" w:hAnsi="Cambria" w:cs="Tahoma"/>
      <w:b/>
      <w:bCs/>
      <w:iCs/>
      <w:smallCaps/>
      <w:color w:val="1F497D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63C32"/>
    <w:pPr>
      <w:keepNext/>
      <w:widowControl w:val="0"/>
      <w:numPr>
        <w:ilvl w:val="1"/>
        <w:numId w:val="4"/>
      </w:numPr>
      <w:suppressAutoHyphens/>
      <w:spacing w:after="120" w:line="260" w:lineRule="atLeast"/>
      <w:outlineLvl w:val="1"/>
    </w:pPr>
    <w:rPr>
      <w:rFonts w:ascii="Cambria" w:eastAsia="Lucida Sans Unicode" w:hAnsi="Cambria" w:cs="Tahoma"/>
      <w:b/>
      <w:bCs/>
      <w:iCs/>
      <w:color w:val="1F497D"/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63C32"/>
    <w:pPr>
      <w:keepNext/>
      <w:numPr>
        <w:ilvl w:val="2"/>
        <w:numId w:val="4"/>
      </w:numPr>
      <w:spacing w:after="120" w:line="260" w:lineRule="atLeast"/>
      <w:outlineLvl w:val="2"/>
    </w:pPr>
    <w:rPr>
      <w:rFonts w:ascii="Cambria" w:hAnsi="Cambria" w:cs="Arial"/>
      <w:b/>
      <w:bCs/>
      <w:color w:val="1F497D"/>
      <w:szCs w:val="26"/>
    </w:rPr>
  </w:style>
  <w:style w:type="paragraph" w:styleId="Nagwek4">
    <w:name w:val="heading 4"/>
    <w:basedOn w:val="Nagwek3"/>
    <w:next w:val="Normalny"/>
    <w:link w:val="Nagwek4Znak"/>
    <w:uiPriority w:val="9"/>
    <w:qFormat/>
    <w:rsid w:val="00A63C32"/>
    <w:pPr>
      <w:numPr>
        <w:ilvl w:val="3"/>
      </w:numPr>
      <w:outlineLvl w:val="3"/>
    </w:pPr>
    <w:rPr>
      <w:b w:val="0"/>
      <w:bCs w:val="0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I. Znak,Dom Development 1 Znak,Dom Development 11 Znak,Section Heading Znak,- I Znak,II Znak,III Znak,- I1 Znak,II1 Znak,III1 Znak,Styl Marka Znak,Styl Marka1 Znak,Styl Marka2 Znak,Styl Marka3 Znak,Styl Marka4 Znak,Styl Marka11 Znak"/>
    <w:basedOn w:val="Domylnaczcionkaakapitu"/>
    <w:link w:val="Nagwek1"/>
    <w:uiPriority w:val="9"/>
    <w:rsid w:val="00A63C32"/>
    <w:rPr>
      <w:rFonts w:ascii="Cambria" w:eastAsia="Lucida Sans Unicode" w:hAnsi="Cambria" w:cs="Tahoma"/>
      <w:b/>
      <w:bCs/>
      <w:iCs/>
      <w:smallCaps/>
      <w:color w:val="1F497D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63C32"/>
    <w:rPr>
      <w:rFonts w:ascii="Cambria" w:eastAsia="Lucida Sans Unicode" w:hAnsi="Cambria" w:cs="Tahoma"/>
      <w:b/>
      <w:bCs/>
      <w:iCs/>
      <w:color w:val="1F497D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63C32"/>
    <w:rPr>
      <w:rFonts w:ascii="Cambria" w:hAnsi="Cambria" w:cs="Arial"/>
      <w:b/>
      <w:bCs/>
      <w:color w:val="1F497D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A63C32"/>
    <w:rPr>
      <w:rFonts w:ascii="Cambria" w:hAnsi="Cambria" w:cs="Arial"/>
      <w:color w:val="1F497D"/>
      <w:sz w:val="22"/>
      <w:szCs w:val="28"/>
    </w:rPr>
  </w:style>
  <w:style w:type="paragraph" w:styleId="Legenda">
    <w:name w:val="caption"/>
    <w:basedOn w:val="Normalny"/>
    <w:next w:val="Normalny"/>
    <w:uiPriority w:val="35"/>
    <w:qFormat/>
    <w:rsid w:val="00A63C32"/>
    <w:pPr>
      <w:pBdr>
        <w:bottom w:val="single" w:sz="2" w:space="1" w:color="000000"/>
      </w:pBdr>
      <w:spacing w:after="120" w:line="300" w:lineRule="atLeast"/>
      <w:ind w:right="1701"/>
      <w:jc w:val="both"/>
    </w:pPr>
    <w:rPr>
      <w:rFonts w:ascii="Cambria" w:eastAsia="MS Mincho" w:hAnsi="Cambria"/>
      <w:bCs/>
      <w:color w:val="000000"/>
      <w:sz w:val="19"/>
      <w:szCs w:val="20"/>
      <w:lang w:eastAsia="pl-PL"/>
    </w:rPr>
  </w:style>
  <w:style w:type="paragraph" w:customStyle="1" w:styleId="rdo">
    <w:name w:val="źródło"/>
    <w:aliases w:val="podpis pod tabelą"/>
    <w:basedOn w:val="Normalny"/>
    <w:next w:val="Normalny"/>
    <w:qFormat/>
    <w:rsid w:val="00A63C32"/>
    <w:pPr>
      <w:pBdr>
        <w:top w:val="single" w:sz="2" w:space="0" w:color="808080"/>
      </w:pBdr>
      <w:spacing w:before="120" w:after="120" w:line="240" w:lineRule="exact"/>
      <w:ind w:right="1701"/>
      <w:jc w:val="both"/>
    </w:pPr>
    <w:rPr>
      <w:rFonts w:ascii="Cambria" w:eastAsia="MS Mincho" w:hAnsi="Cambria"/>
      <w:color w:val="000000"/>
      <w:sz w:val="19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119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4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4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43B6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3B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D7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410F6-BEFF-43A9-A3D3-5754204D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BLUE TAX S.A.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Zalewska</dc:creator>
  <cp:lastModifiedBy>Basia</cp:lastModifiedBy>
  <cp:revision>4</cp:revision>
  <dcterms:created xsi:type="dcterms:W3CDTF">2012-11-19T13:42:00Z</dcterms:created>
  <dcterms:modified xsi:type="dcterms:W3CDTF">2012-11-19T13:52:00Z</dcterms:modified>
</cp:coreProperties>
</file>