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A70" w:rsidRPr="000B1E06" w:rsidRDefault="00E25A70" w:rsidP="00D50B22">
      <w:pPr>
        <w:pStyle w:val="Corpsdetexte"/>
        <w:pBdr>
          <w:top w:val="single" w:sz="4" w:space="1" w:color="auto"/>
          <w:left w:val="single" w:sz="4" w:space="4" w:color="auto"/>
          <w:bottom w:val="single" w:sz="4" w:space="1" w:color="auto"/>
          <w:right w:val="single" w:sz="4" w:space="4" w:color="auto"/>
        </w:pBdr>
        <w:spacing w:after="0" w:line="280" w:lineRule="atLeast"/>
        <w:jc w:val="center"/>
        <w:rPr>
          <w:rFonts w:cs="Times New Roman"/>
          <w:b/>
          <w:sz w:val="22"/>
          <w:szCs w:val="22"/>
          <w:lang w:val="en-GB"/>
        </w:rPr>
      </w:pPr>
    </w:p>
    <w:p w:rsidR="00E25A70" w:rsidRPr="00746ABE" w:rsidRDefault="00E25A70" w:rsidP="00D50B22">
      <w:pPr>
        <w:pStyle w:val="Corpsdetexte"/>
        <w:pBdr>
          <w:top w:val="single" w:sz="4" w:space="1" w:color="auto"/>
          <w:left w:val="single" w:sz="4" w:space="4" w:color="auto"/>
          <w:bottom w:val="single" w:sz="4" w:space="1" w:color="auto"/>
          <w:right w:val="single" w:sz="4" w:space="4" w:color="auto"/>
        </w:pBdr>
        <w:spacing w:after="0" w:line="280" w:lineRule="atLeast"/>
        <w:jc w:val="center"/>
        <w:rPr>
          <w:rFonts w:ascii="Arial" w:hAnsi="Arial" w:cs="Arial"/>
          <w:b/>
          <w:sz w:val="20"/>
          <w:szCs w:val="20"/>
          <w:lang w:val="en-GB"/>
        </w:rPr>
      </w:pPr>
      <w:r w:rsidRPr="00746ABE">
        <w:rPr>
          <w:rFonts w:ascii="Arial" w:hAnsi="Arial" w:cs="Arial"/>
          <w:b/>
          <w:sz w:val="20"/>
          <w:szCs w:val="20"/>
          <w:lang w:val="en-GB"/>
        </w:rPr>
        <w:t>PROXY</w:t>
      </w:r>
    </w:p>
    <w:p w:rsidR="00E25A70" w:rsidRPr="00746ABE" w:rsidRDefault="00E25A70" w:rsidP="00D50B22">
      <w:pPr>
        <w:pStyle w:val="Corpsdetexte"/>
        <w:pBdr>
          <w:top w:val="single" w:sz="4" w:space="1" w:color="auto"/>
          <w:left w:val="single" w:sz="4" w:space="4" w:color="auto"/>
          <w:bottom w:val="single" w:sz="4" w:space="1" w:color="auto"/>
          <w:right w:val="single" w:sz="4" w:space="4" w:color="auto"/>
        </w:pBdr>
        <w:spacing w:after="0" w:line="280" w:lineRule="atLeast"/>
        <w:jc w:val="center"/>
        <w:rPr>
          <w:rFonts w:ascii="Arial" w:hAnsi="Arial" w:cs="Arial"/>
          <w:b/>
          <w:sz w:val="20"/>
          <w:szCs w:val="20"/>
          <w:lang w:val="en-GB"/>
        </w:rPr>
      </w:pPr>
    </w:p>
    <w:p w:rsidR="00285F1F" w:rsidRPr="00746ABE" w:rsidRDefault="00285F1F" w:rsidP="00D50B22">
      <w:pPr>
        <w:pStyle w:val="Corpsdetexte"/>
        <w:spacing w:after="0" w:line="280" w:lineRule="atLeast"/>
        <w:jc w:val="both"/>
        <w:rPr>
          <w:rFonts w:ascii="Arial" w:hAnsi="Arial" w:cs="Arial"/>
          <w:sz w:val="20"/>
          <w:szCs w:val="20"/>
          <w:lang w:val="en-GB"/>
        </w:rPr>
      </w:pPr>
    </w:p>
    <w:p w:rsidR="00285F1F" w:rsidRPr="00746ABE" w:rsidRDefault="00E25A70" w:rsidP="00EC5056">
      <w:pPr>
        <w:pStyle w:val="Corpsdetexte"/>
        <w:spacing w:before="120" w:after="0"/>
        <w:jc w:val="both"/>
        <w:rPr>
          <w:rFonts w:ascii="Arial" w:hAnsi="Arial" w:cs="Arial"/>
          <w:sz w:val="20"/>
          <w:szCs w:val="20"/>
          <w:lang w:val="en-GB"/>
        </w:rPr>
      </w:pPr>
      <w:r w:rsidRPr="00746ABE">
        <w:rPr>
          <w:rFonts w:ascii="Arial" w:hAnsi="Arial" w:cs="Arial"/>
          <w:sz w:val="20"/>
          <w:szCs w:val="20"/>
          <w:lang w:val="en-GB"/>
        </w:rPr>
        <w:t xml:space="preserve">The undersigned </w:t>
      </w:r>
      <w:r w:rsidR="007F10AE" w:rsidRPr="00746ABE">
        <w:rPr>
          <w:rFonts w:ascii="Arial" w:hAnsi="Arial" w:cs="Arial"/>
          <w:sz w:val="20"/>
          <w:szCs w:val="20"/>
          <w:lang w:val="en-GB"/>
        </w:rPr>
        <w:t>___________________</w:t>
      </w:r>
      <w:r w:rsidRPr="00746ABE">
        <w:rPr>
          <w:rFonts w:ascii="Arial" w:hAnsi="Arial" w:cs="Arial"/>
          <w:sz w:val="20"/>
          <w:szCs w:val="20"/>
          <w:lang w:eastAsia="fr-LU"/>
        </w:rPr>
        <w:t xml:space="preserve">, </w:t>
      </w:r>
      <w:r w:rsidR="007F10AE" w:rsidRPr="00746ABE">
        <w:rPr>
          <w:rFonts w:ascii="Arial" w:hAnsi="Arial" w:cs="Arial"/>
          <w:sz w:val="20"/>
          <w:szCs w:val="20"/>
          <w:lang w:eastAsia="fr-LU"/>
        </w:rPr>
        <w:t>__________</w:t>
      </w:r>
      <w:r w:rsidRPr="00746ABE">
        <w:rPr>
          <w:rFonts w:ascii="Arial" w:hAnsi="Arial" w:cs="Arial"/>
          <w:sz w:val="20"/>
          <w:szCs w:val="20"/>
          <w:lang w:eastAsia="fr-LU"/>
        </w:rPr>
        <w:t xml:space="preserve">, </w:t>
      </w:r>
      <w:r w:rsidR="007F10AE" w:rsidRPr="00746ABE">
        <w:rPr>
          <w:rFonts w:ascii="Arial" w:hAnsi="Arial" w:cs="Arial"/>
          <w:sz w:val="20"/>
          <w:szCs w:val="20"/>
          <w:lang w:eastAsia="fr-LU"/>
        </w:rPr>
        <w:t>with residence at ___________________________________</w:t>
      </w:r>
      <w:r w:rsidRPr="00746ABE">
        <w:rPr>
          <w:rFonts w:ascii="Arial" w:hAnsi="Arial" w:cs="Arial"/>
          <w:sz w:val="20"/>
          <w:szCs w:val="20"/>
          <w:lang w:val="en-GB"/>
        </w:rPr>
        <w:t xml:space="preserve"> (the </w:t>
      </w:r>
      <w:r w:rsidRPr="00746ABE">
        <w:rPr>
          <w:rFonts w:ascii="Arial" w:hAnsi="Arial" w:cs="Arial"/>
          <w:b/>
          <w:sz w:val="20"/>
          <w:szCs w:val="20"/>
          <w:lang w:val="en-GB"/>
        </w:rPr>
        <w:t>Undersigned</w:t>
      </w:r>
      <w:r w:rsidRPr="00746ABE">
        <w:rPr>
          <w:rFonts w:ascii="Arial" w:hAnsi="Arial" w:cs="Arial"/>
          <w:sz w:val="20"/>
          <w:szCs w:val="20"/>
          <w:lang w:val="en-GB"/>
        </w:rPr>
        <w:t>),</w:t>
      </w:r>
      <w:bookmarkStart w:id="0" w:name="_DV_M4"/>
      <w:bookmarkStart w:id="1" w:name="_DV_M50"/>
      <w:bookmarkEnd w:id="0"/>
      <w:bookmarkEnd w:id="1"/>
      <w:r w:rsidRPr="00746ABE">
        <w:rPr>
          <w:rFonts w:ascii="Arial" w:hAnsi="Arial" w:cs="Arial"/>
          <w:sz w:val="20"/>
          <w:szCs w:val="20"/>
          <w:lang w:val="en-GB"/>
        </w:rPr>
        <w:t xml:space="preserve"> </w:t>
      </w:r>
    </w:p>
    <w:p w:rsidR="00285F1F" w:rsidRPr="00746ABE" w:rsidRDefault="00907317" w:rsidP="00EC5056">
      <w:pPr>
        <w:pStyle w:val="Corpsdetexte"/>
        <w:spacing w:before="120" w:after="0"/>
        <w:jc w:val="both"/>
        <w:rPr>
          <w:rFonts w:ascii="Arial" w:hAnsi="Arial" w:cs="Arial"/>
          <w:sz w:val="20"/>
          <w:szCs w:val="20"/>
          <w:lang w:val="en-GB"/>
        </w:rPr>
      </w:pPr>
      <w:r w:rsidRPr="00746ABE">
        <w:rPr>
          <w:rFonts w:ascii="Arial" w:hAnsi="Arial" w:cs="Arial"/>
          <w:sz w:val="20"/>
          <w:szCs w:val="20"/>
          <w:lang w:eastAsia="zh-CN"/>
        </w:rPr>
        <w:t xml:space="preserve">hereby appoints any employee of </w:t>
      </w:r>
      <w:r w:rsidR="00746ABE">
        <w:rPr>
          <w:rFonts w:ascii="Arial" w:hAnsi="Arial" w:cs="Arial"/>
          <w:sz w:val="20"/>
          <w:szCs w:val="20"/>
          <w:lang w:eastAsia="zh-CN"/>
        </w:rPr>
        <w:t>TMF Luxembourg S.A.</w:t>
      </w:r>
      <w:r w:rsidRPr="00746ABE">
        <w:rPr>
          <w:rFonts w:ascii="Arial" w:hAnsi="Arial" w:cs="Arial"/>
          <w:sz w:val="20"/>
          <w:szCs w:val="20"/>
          <w:lang w:eastAsia="zh-CN"/>
        </w:rPr>
        <w:t xml:space="preserve"> </w:t>
      </w:r>
      <w:r w:rsidR="0076144B" w:rsidRPr="00746ABE">
        <w:rPr>
          <w:rFonts w:ascii="Arial" w:hAnsi="Arial" w:cs="Arial"/>
          <w:sz w:val="20"/>
          <w:szCs w:val="20"/>
          <w:lang w:eastAsia="zh-CN"/>
        </w:rPr>
        <w:t xml:space="preserve">and any lawyer of Ober &amp; Beerens </w:t>
      </w:r>
      <w:r w:rsidRPr="00746ABE">
        <w:rPr>
          <w:rFonts w:ascii="Arial" w:hAnsi="Arial" w:cs="Arial"/>
          <w:sz w:val="20"/>
          <w:szCs w:val="20"/>
          <w:lang w:eastAsia="zh-CN"/>
        </w:rPr>
        <w:t xml:space="preserve">(each a </w:t>
      </w:r>
      <w:r w:rsidRPr="00746ABE">
        <w:rPr>
          <w:rFonts w:ascii="Arial" w:hAnsi="Arial" w:cs="Arial"/>
          <w:b/>
          <w:sz w:val="20"/>
          <w:szCs w:val="20"/>
          <w:lang w:eastAsia="zh-CN"/>
        </w:rPr>
        <w:t>Proxyholder</w:t>
      </w:r>
      <w:r w:rsidRPr="00746ABE">
        <w:rPr>
          <w:rFonts w:ascii="Arial" w:hAnsi="Arial" w:cs="Arial"/>
          <w:sz w:val="20"/>
          <w:szCs w:val="20"/>
          <w:lang w:eastAsia="zh-CN"/>
        </w:rPr>
        <w:t>), each acting individually,  as its true and lawful agent and attorney-in-fact,</w:t>
      </w:r>
      <w:r w:rsidR="00E25A70" w:rsidRPr="00746ABE">
        <w:rPr>
          <w:rFonts w:ascii="Arial" w:hAnsi="Arial" w:cs="Arial"/>
          <w:sz w:val="20"/>
          <w:szCs w:val="20"/>
          <w:lang w:val="en-GB"/>
        </w:rPr>
        <w:t xml:space="preserve"> </w:t>
      </w:r>
    </w:p>
    <w:p w:rsidR="00EB4F9E" w:rsidRDefault="00E25A70" w:rsidP="00E9452C">
      <w:pPr>
        <w:pStyle w:val="Corpsdetexte"/>
        <w:spacing w:before="120"/>
        <w:jc w:val="both"/>
        <w:rPr>
          <w:rFonts w:ascii="Arial" w:hAnsi="Arial" w:cs="Arial"/>
          <w:sz w:val="20"/>
          <w:szCs w:val="20"/>
          <w:lang w:val="en-GB"/>
        </w:rPr>
      </w:pPr>
      <w:r w:rsidRPr="00746ABE">
        <w:rPr>
          <w:rFonts w:ascii="Arial" w:hAnsi="Arial" w:cs="Arial"/>
          <w:sz w:val="20"/>
          <w:szCs w:val="20"/>
          <w:lang w:val="en-GB"/>
        </w:rPr>
        <w:t xml:space="preserve">in order to represent the Undersigned </w:t>
      </w:r>
      <w:r w:rsidR="00907317" w:rsidRPr="00746ABE">
        <w:rPr>
          <w:rFonts w:ascii="Arial" w:hAnsi="Arial" w:cs="Arial"/>
          <w:sz w:val="20"/>
          <w:szCs w:val="20"/>
          <w:lang w:eastAsia="zh-CN"/>
        </w:rPr>
        <w:t xml:space="preserve">through his/her sole signature </w:t>
      </w:r>
      <w:r w:rsidRPr="00746ABE">
        <w:rPr>
          <w:rFonts w:ascii="Arial" w:hAnsi="Arial" w:cs="Arial"/>
          <w:sz w:val="20"/>
          <w:szCs w:val="20"/>
          <w:lang w:val="en-GB"/>
        </w:rPr>
        <w:t xml:space="preserve">at the </w:t>
      </w:r>
      <w:r w:rsidR="00EC5056" w:rsidRPr="00746ABE">
        <w:rPr>
          <w:rFonts w:ascii="Arial" w:hAnsi="Arial" w:cs="Arial"/>
          <w:sz w:val="20"/>
          <w:szCs w:val="20"/>
          <w:lang w:val="en-GB"/>
        </w:rPr>
        <w:t>annual</w:t>
      </w:r>
      <w:r w:rsidRPr="00746ABE">
        <w:rPr>
          <w:rFonts w:ascii="Arial" w:hAnsi="Arial" w:cs="Arial"/>
          <w:sz w:val="20"/>
          <w:szCs w:val="20"/>
          <w:lang w:val="en-GB"/>
        </w:rPr>
        <w:t xml:space="preserve"> general meeting (the </w:t>
      </w:r>
      <w:r w:rsidR="00592334">
        <w:rPr>
          <w:rFonts w:ascii="Arial" w:hAnsi="Arial" w:cs="Arial"/>
          <w:b/>
          <w:sz w:val="20"/>
          <w:szCs w:val="20"/>
          <w:lang w:val="en-GB"/>
        </w:rPr>
        <w:t>Meeting</w:t>
      </w:r>
      <w:r w:rsidRPr="00746ABE">
        <w:rPr>
          <w:rFonts w:ascii="Arial" w:hAnsi="Arial" w:cs="Arial"/>
          <w:sz w:val="20"/>
          <w:szCs w:val="20"/>
          <w:lang w:val="en-GB"/>
        </w:rPr>
        <w:t>)</w:t>
      </w:r>
      <w:r w:rsidR="00EB4F9E">
        <w:rPr>
          <w:rFonts w:ascii="Arial" w:hAnsi="Arial" w:cs="Arial"/>
          <w:sz w:val="20"/>
          <w:szCs w:val="20"/>
          <w:lang w:val="en-GB"/>
        </w:rPr>
        <w:t xml:space="preserve"> and the extraordinary general </w:t>
      </w:r>
      <w:r w:rsidR="00EB4F9E" w:rsidRPr="003019EC">
        <w:rPr>
          <w:rFonts w:ascii="Arial" w:hAnsi="Arial" w:cs="Arial"/>
          <w:sz w:val="20"/>
          <w:szCs w:val="20"/>
          <w:lang w:val="en-GB"/>
        </w:rPr>
        <w:t xml:space="preserve">meeting (the </w:t>
      </w:r>
      <w:r w:rsidR="00EB4F9E" w:rsidRPr="003019EC">
        <w:rPr>
          <w:rFonts w:ascii="Arial" w:hAnsi="Arial" w:cs="Arial"/>
          <w:b/>
          <w:sz w:val="20"/>
          <w:szCs w:val="20"/>
          <w:lang w:val="en-GB"/>
        </w:rPr>
        <w:t>Extraordinary Meeting</w:t>
      </w:r>
      <w:r w:rsidR="00EB4F9E" w:rsidRPr="003019EC">
        <w:rPr>
          <w:rFonts w:ascii="Arial" w:hAnsi="Arial" w:cs="Arial"/>
          <w:sz w:val="20"/>
          <w:szCs w:val="20"/>
          <w:lang w:val="en-GB"/>
        </w:rPr>
        <w:t xml:space="preserve">) </w:t>
      </w:r>
      <w:r w:rsidRPr="00746ABE">
        <w:rPr>
          <w:rFonts w:ascii="Arial" w:hAnsi="Arial" w:cs="Arial"/>
          <w:sz w:val="20"/>
          <w:szCs w:val="20"/>
          <w:lang w:val="en-GB"/>
        </w:rPr>
        <w:t xml:space="preserve">of the shareholders of </w:t>
      </w:r>
      <w:r w:rsidR="00746ABE">
        <w:rPr>
          <w:rFonts w:ascii="Arial" w:hAnsi="Arial" w:cs="Arial"/>
          <w:b/>
          <w:sz w:val="20"/>
          <w:szCs w:val="20"/>
          <w:lang w:eastAsia="fr-LU"/>
        </w:rPr>
        <w:t>KSG Agro</w:t>
      </w:r>
      <w:r w:rsidR="00DC23F3" w:rsidRPr="00746ABE">
        <w:rPr>
          <w:rFonts w:ascii="Arial" w:hAnsi="Arial" w:cs="Arial"/>
          <w:b/>
          <w:sz w:val="20"/>
          <w:szCs w:val="20"/>
          <w:lang w:eastAsia="fr-LU"/>
        </w:rPr>
        <w:t xml:space="preserve"> S</w:t>
      </w:r>
      <w:r w:rsidR="00DC23F3" w:rsidRPr="00746ABE">
        <w:rPr>
          <w:rFonts w:ascii="Arial" w:hAnsi="Arial" w:cs="Arial"/>
          <w:b/>
          <w:sz w:val="20"/>
          <w:szCs w:val="20"/>
        </w:rPr>
        <w:t>.A.</w:t>
      </w:r>
      <w:r w:rsidR="00DC23F3" w:rsidRPr="00746ABE">
        <w:rPr>
          <w:rFonts w:ascii="Arial" w:hAnsi="Arial" w:cs="Arial"/>
          <w:sz w:val="20"/>
          <w:szCs w:val="20"/>
        </w:rPr>
        <w:t>, a public limited liability company (</w:t>
      </w:r>
      <w:r w:rsidR="00DC23F3" w:rsidRPr="00746ABE">
        <w:rPr>
          <w:rFonts w:ascii="Arial" w:hAnsi="Arial" w:cs="Arial"/>
          <w:i/>
          <w:sz w:val="20"/>
          <w:szCs w:val="20"/>
        </w:rPr>
        <w:t>société anonyme</w:t>
      </w:r>
      <w:r w:rsidR="00DC23F3" w:rsidRPr="00746ABE">
        <w:rPr>
          <w:rFonts w:ascii="Arial" w:hAnsi="Arial" w:cs="Arial"/>
          <w:sz w:val="20"/>
          <w:szCs w:val="20"/>
        </w:rPr>
        <w:t xml:space="preserve">) incorporated under the laws of the Grand Duchy of Luxembourg, with registered office at </w:t>
      </w:r>
      <w:r w:rsidR="00746ABE" w:rsidRPr="00E010D1">
        <w:rPr>
          <w:rFonts w:ascii="Arial" w:hAnsi="Arial" w:cs="Arial"/>
          <w:sz w:val="20"/>
          <w:szCs w:val="20"/>
          <w:lang w:val="en-US"/>
        </w:rPr>
        <w:t>46A, avenue J.F. Kennedy, L-1855 Luxembourg</w:t>
      </w:r>
      <w:r w:rsidR="00DC23F3" w:rsidRPr="00746ABE">
        <w:rPr>
          <w:rFonts w:ascii="Arial" w:hAnsi="Arial" w:cs="Arial"/>
          <w:sz w:val="20"/>
          <w:szCs w:val="20"/>
        </w:rPr>
        <w:t>, Grand Duchy of Luxembourg</w:t>
      </w:r>
      <w:r w:rsidR="00EC5056" w:rsidRPr="00746ABE">
        <w:rPr>
          <w:rFonts w:ascii="Arial" w:hAnsi="Arial" w:cs="Arial"/>
          <w:sz w:val="20"/>
          <w:szCs w:val="20"/>
        </w:rPr>
        <w:t xml:space="preserve"> and</w:t>
      </w:r>
      <w:r w:rsidR="00DC23F3" w:rsidRPr="00746ABE">
        <w:rPr>
          <w:rFonts w:ascii="Arial" w:hAnsi="Arial" w:cs="Arial"/>
          <w:sz w:val="20"/>
          <w:szCs w:val="20"/>
        </w:rPr>
        <w:t xml:space="preserve"> registered with the Luxembourg Register of Commerce and Companies (R.C.S. Luxembourg) (</w:t>
      </w:r>
      <w:r w:rsidR="00DC23F3" w:rsidRPr="00746ABE">
        <w:rPr>
          <w:rFonts w:ascii="Arial" w:hAnsi="Arial" w:cs="Arial"/>
          <w:b/>
          <w:sz w:val="20"/>
          <w:szCs w:val="20"/>
        </w:rPr>
        <w:t>RCS</w:t>
      </w:r>
      <w:r w:rsidR="00DC23F3" w:rsidRPr="00746ABE">
        <w:rPr>
          <w:rFonts w:ascii="Arial" w:hAnsi="Arial" w:cs="Arial"/>
          <w:sz w:val="20"/>
          <w:szCs w:val="20"/>
        </w:rPr>
        <w:t>) under the number B 15</w:t>
      </w:r>
      <w:r w:rsidR="00746ABE">
        <w:rPr>
          <w:rFonts w:ascii="Arial" w:hAnsi="Arial" w:cs="Arial"/>
          <w:sz w:val="20"/>
          <w:szCs w:val="20"/>
        </w:rPr>
        <w:t>6</w:t>
      </w:r>
      <w:r w:rsidR="00DC23F3" w:rsidRPr="00746ABE">
        <w:rPr>
          <w:rFonts w:ascii="Arial" w:hAnsi="Arial" w:cs="Arial"/>
          <w:sz w:val="20"/>
          <w:szCs w:val="20"/>
        </w:rPr>
        <w:t>.</w:t>
      </w:r>
      <w:r w:rsidR="00746ABE">
        <w:rPr>
          <w:rFonts w:ascii="Arial" w:hAnsi="Arial" w:cs="Arial"/>
          <w:sz w:val="20"/>
          <w:szCs w:val="20"/>
        </w:rPr>
        <w:t>864</w:t>
      </w:r>
      <w:r w:rsidR="00DC23F3" w:rsidRPr="00746ABE">
        <w:rPr>
          <w:rFonts w:ascii="Arial" w:hAnsi="Arial" w:cs="Arial"/>
          <w:sz w:val="20"/>
          <w:szCs w:val="20"/>
          <w:lang w:val="en-GB"/>
        </w:rPr>
        <w:t xml:space="preserve"> </w:t>
      </w:r>
      <w:r w:rsidRPr="00746ABE">
        <w:rPr>
          <w:rFonts w:ascii="Arial" w:hAnsi="Arial" w:cs="Arial"/>
          <w:sz w:val="20"/>
          <w:szCs w:val="20"/>
          <w:lang w:val="en-GB"/>
        </w:rPr>
        <w:t xml:space="preserve">(the </w:t>
      </w:r>
      <w:r w:rsidRPr="00746ABE">
        <w:rPr>
          <w:rFonts w:ascii="Arial" w:hAnsi="Arial" w:cs="Arial"/>
          <w:b/>
          <w:sz w:val="20"/>
          <w:szCs w:val="20"/>
          <w:lang w:val="en-GB"/>
        </w:rPr>
        <w:t>Company</w:t>
      </w:r>
      <w:r w:rsidRPr="00746ABE">
        <w:rPr>
          <w:rFonts w:ascii="Arial" w:hAnsi="Arial" w:cs="Arial"/>
          <w:sz w:val="20"/>
          <w:szCs w:val="20"/>
          <w:lang w:val="en-GB"/>
        </w:rPr>
        <w:t xml:space="preserve">), which will be held </w:t>
      </w:r>
      <w:r w:rsidR="00EC5056" w:rsidRPr="00746ABE">
        <w:rPr>
          <w:rFonts w:ascii="Arial" w:hAnsi="Arial" w:cs="Arial"/>
          <w:sz w:val="20"/>
          <w:szCs w:val="20"/>
          <w:lang w:val="en-GB"/>
        </w:rPr>
        <w:t xml:space="preserve">at the registered office of the Company </w:t>
      </w:r>
      <w:r w:rsidRPr="00746ABE">
        <w:rPr>
          <w:rFonts w:ascii="Arial" w:hAnsi="Arial" w:cs="Arial"/>
          <w:sz w:val="20"/>
          <w:szCs w:val="20"/>
          <w:lang w:val="en-GB"/>
        </w:rPr>
        <w:t>on</w:t>
      </w:r>
      <w:r w:rsidR="00E4702F" w:rsidRPr="00746ABE">
        <w:rPr>
          <w:rFonts w:ascii="Arial" w:hAnsi="Arial" w:cs="Arial"/>
          <w:sz w:val="20"/>
          <w:szCs w:val="20"/>
          <w:lang w:val="en-GB"/>
        </w:rPr>
        <w:t xml:space="preserve"> </w:t>
      </w:r>
      <w:r w:rsidR="00EC5056" w:rsidRPr="00746ABE">
        <w:rPr>
          <w:rFonts w:ascii="Arial" w:hAnsi="Arial" w:cs="Arial"/>
          <w:sz w:val="20"/>
          <w:szCs w:val="20"/>
          <w:lang w:val="en-GB"/>
        </w:rPr>
        <w:t>Ju</w:t>
      </w:r>
      <w:r w:rsidR="00746ABE">
        <w:rPr>
          <w:rFonts w:ascii="Arial" w:hAnsi="Arial" w:cs="Arial"/>
          <w:sz w:val="20"/>
          <w:szCs w:val="20"/>
          <w:lang w:val="en-GB"/>
        </w:rPr>
        <w:t>ne</w:t>
      </w:r>
      <w:r w:rsidR="00EC5056" w:rsidRPr="00746ABE">
        <w:rPr>
          <w:rFonts w:ascii="Arial" w:hAnsi="Arial" w:cs="Arial"/>
          <w:sz w:val="20"/>
          <w:szCs w:val="20"/>
          <w:lang w:val="en-GB"/>
        </w:rPr>
        <w:t xml:space="preserve"> </w:t>
      </w:r>
      <w:r w:rsidR="00746ABE">
        <w:rPr>
          <w:rFonts w:ascii="Arial" w:hAnsi="Arial" w:cs="Arial"/>
          <w:sz w:val="20"/>
          <w:szCs w:val="20"/>
          <w:lang w:val="en-GB"/>
        </w:rPr>
        <w:t>28</w:t>
      </w:r>
      <w:r w:rsidR="00EC5056" w:rsidRPr="00746ABE">
        <w:rPr>
          <w:rFonts w:ascii="Arial" w:hAnsi="Arial" w:cs="Arial"/>
          <w:sz w:val="20"/>
          <w:szCs w:val="20"/>
          <w:lang w:val="en-GB"/>
        </w:rPr>
        <w:t>, 201</w:t>
      </w:r>
      <w:r w:rsidR="00746ABE">
        <w:rPr>
          <w:rFonts w:ascii="Arial" w:hAnsi="Arial" w:cs="Arial"/>
          <w:sz w:val="20"/>
          <w:szCs w:val="20"/>
          <w:lang w:val="en-GB"/>
        </w:rPr>
        <w:t>3</w:t>
      </w:r>
      <w:r w:rsidR="00EC5056" w:rsidRPr="00746ABE">
        <w:rPr>
          <w:rFonts w:ascii="Arial" w:hAnsi="Arial" w:cs="Arial"/>
          <w:sz w:val="20"/>
          <w:szCs w:val="20"/>
          <w:lang w:val="en-GB"/>
        </w:rPr>
        <w:t xml:space="preserve"> at </w:t>
      </w:r>
      <w:r w:rsidR="00746ABE">
        <w:rPr>
          <w:rFonts w:ascii="Arial" w:hAnsi="Arial" w:cs="Arial"/>
          <w:sz w:val="20"/>
          <w:szCs w:val="20"/>
          <w:lang w:val="en-GB"/>
        </w:rPr>
        <w:t>11:00 a.m.</w:t>
      </w:r>
      <w:bookmarkStart w:id="2" w:name="_DV_M13"/>
      <w:bookmarkEnd w:id="2"/>
      <w:r w:rsidR="00EB4F9E">
        <w:rPr>
          <w:rFonts w:ascii="Arial" w:hAnsi="Arial" w:cs="Arial"/>
          <w:sz w:val="20"/>
          <w:szCs w:val="20"/>
          <w:lang w:val="en-GB"/>
        </w:rPr>
        <w:t xml:space="preserve"> and at 1:00 p.m., respectively.</w:t>
      </w:r>
      <w:r w:rsidRPr="00746ABE">
        <w:rPr>
          <w:rFonts w:ascii="Arial" w:hAnsi="Arial" w:cs="Arial"/>
          <w:sz w:val="20"/>
          <w:szCs w:val="20"/>
          <w:lang w:val="en-GB"/>
        </w:rPr>
        <w:t xml:space="preserve"> </w:t>
      </w:r>
    </w:p>
    <w:p w:rsidR="00285F1F" w:rsidRPr="00746ABE" w:rsidRDefault="00E25A70" w:rsidP="00E9452C">
      <w:pPr>
        <w:pStyle w:val="Corpsdetexte"/>
        <w:spacing w:before="120"/>
        <w:jc w:val="both"/>
        <w:rPr>
          <w:rFonts w:ascii="Arial" w:hAnsi="Arial" w:cs="Arial"/>
          <w:sz w:val="20"/>
          <w:szCs w:val="20"/>
          <w:lang w:val="en-GB"/>
        </w:rPr>
      </w:pPr>
      <w:r w:rsidRPr="00746ABE">
        <w:rPr>
          <w:rFonts w:ascii="Arial" w:hAnsi="Arial" w:cs="Arial"/>
          <w:sz w:val="20"/>
          <w:szCs w:val="20"/>
          <w:lang w:val="en-GB"/>
        </w:rPr>
        <w:t xml:space="preserve">The </w:t>
      </w:r>
      <w:r w:rsidR="00592334">
        <w:rPr>
          <w:rFonts w:ascii="Arial" w:hAnsi="Arial" w:cs="Arial"/>
          <w:sz w:val="20"/>
          <w:szCs w:val="20"/>
          <w:lang w:val="en-GB"/>
        </w:rPr>
        <w:t>Meeting</w:t>
      </w:r>
      <w:r w:rsidR="00592334" w:rsidRPr="00746ABE">
        <w:rPr>
          <w:rFonts w:ascii="Arial" w:hAnsi="Arial" w:cs="Arial"/>
          <w:sz w:val="20"/>
          <w:szCs w:val="20"/>
          <w:lang w:val="en-GB"/>
        </w:rPr>
        <w:t xml:space="preserve"> </w:t>
      </w:r>
      <w:r w:rsidRPr="00746ABE">
        <w:rPr>
          <w:rFonts w:ascii="Arial" w:hAnsi="Arial" w:cs="Arial"/>
          <w:sz w:val="20"/>
          <w:szCs w:val="20"/>
          <w:lang w:val="en-GB"/>
        </w:rPr>
        <w:t>shall have the following agenda:</w:t>
      </w:r>
      <w:bookmarkStart w:id="3" w:name="_DV_M35"/>
      <w:bookmarkEnd w:id="3"/>
    </w:p>
    <w:p w:rsidR="00746ABE" w:rsidRPr="00163EC4" w:rsidRDefault="00746ABE" w:rsidP="00E9452C">
      <w:pPr>
        <w:pStyle w:val="yiv17578910aonormal"/>
        <w:numPr>
          <w:ilvl w:val="0"/>
          <w:numId w:val="10"/>
        </w:numPr>
        <w:spacing w:after="120"/>
        <w:ind w:left="714" w:hanging="357"/>
        <w:jc w:val="both"/>
        <w:rPr>
          <w:rFonts w:ascii="Arial" w:hAnsi="Arial" w:cs="Arial"/>
          <w:sz w:val="20"/>
          <w:szCs w:val="20"/>
          <w:lang w:val="en-US"/>
        </w:rPr>
      </w:pPr>
      <w:r w:rsidRPr="00163EC4">
        <w:rPr>
          <w:rFonts w:ascii="Arial" w:hAnsi="Arial" w:cs="Arial"/>
          <w:sz w:val="20"/>
          <w:szCs w:val="20"/>
          <w:lang w:val="en-US"/>
        </w:rPr>
        <w:t>Convening notices;</w:t>
      </w:r>
    </w:p>
    <w:p w:rsidR="00746ABE" w:rsidRPr="00163EC4" w:rsidRDefault="00746ABE" w:rsidP="00E9452C">
      <w:pPr>
        <w:pStyle w:val="yiv17578910aonormal"/>
        <w:numPr>
          <w:ilvl w:val="0"/>
          <w:numId w:val="10"/>
        </w:numPr>
        <w:spacing w:after="120"/>
        <w:ind w:left="714" w:hanging="357"/>
        <w:jc w:val="both"/>
        <w:rPr>
          <w:rFonts w:ascii="Arial" w:hAnsi="Arial" w:cs="Arial"/>
          <w:sz w:val="20"/>
          <w:szCs w:val="20"/>
          <w:lang w:val="en-US"/>
        </w:rPr>
      </w:pPr>
      <w:r w:rsidRPr="00163EC4">
        <w:rPr>
          <w:rFonts w:ascii="Arial" w:hAnsi="Arial" w:cs="Arial"/>
          <w:sz w:val="20"/>
          <w:szCs w:val="20"/>
          <w:lang w:val="en-US"/>
        </w:rPr>
        <w:t xml:space="preserve">Decision to hold the </w:t>
      </w:r>
      <w:r w:rsidR="00592334">
        <w:rPr>
          <w:rFonts w:ascii="Arial" w:hAnsi="Arial" w:cs="Arial"/>
          <w:sz w:val="20"/>
          <w:szCs w:val="20"/>
          <w:lang w:val="en-US"/>
        </w:rPr>
        <w:t>Meeting</w:t>
      </w:r>
      <w:r w:rsidR="00592334" w:rsidRPr="00163EC4">
        <w:rPr>
          <w:rFonts w:ascii="Arial" w:hAnsi="Arial" w:cs="Arial"/>
          <w:sz w:val="20"/>
          <w:szCs w:val="20"/>
          <w:lang w:val="en-US"/>
        </w:rPr>
        <w:t xml:space="preserve"> </w:t>
      </w:r>
      <w:r w:rsidRPr="00163EC4">
        <w:rPr>
          <w:rFonts w:ascii="Arial" w:hAnsi="Arial" w:cs="Arial"/>
          <w:sz w:val="20"/>
          <w:szCs w:val="20"/>
          <w:lang w:val="en-US"/>
        </w:rPr>
        <w:t xml:space="preserve">on June 28, 2013 at 11:00 a.m. rather than on June 30, 2013 at 11:00 a.m. as provided for in article 15.4 of the articles of association of the Company (the </w:t>
      </w:r>
      <w:r w:rsidRPr="00163EC4">
        <w:rPr>
          <w:rFonts w:ascii="Arial" w:hAnsi="Arial" w:cs="Arial"/>
          <w:b/>
          <w:sz w:val="20"/>
          <w:szCs w:val="20"/>
          <w:lang w:val="en-US"/>
        </w:rPr>
        <w:t>Articles</w:t>
      </w:r>
      <w:r w:rsidRPr="00163EC4">
        <w:rPr>
          <w:rFonts w:ascii="Arial" w:hAnsi="Arial" w:cs="Arial"/>
          <w:sz w:val="20"/>
          <w:szCs w:val="20"/>
          <w:lang w:val="en-US"/>
        </w:rPr>
        <w:t>) and discharge (</w:t>
      </w:r>
      <w:proofErr w:type="spellStart"/>
      <w:r w:rsidRPr="00163EC4">
        <w:rPr>
          <w:rFonts w:ascii="Arial" w:hAnsi="Arial" w:cs="Arial"/>
          <w:i/>
          <w:sz w:val="20"/>
          <w:szCs w:val="20"/>
          <w:lang w:val="en-US"/>
        </w:rPr>
        <w:t>quitus</w:t>
      </w:r>
      <w:proofErr w:type="spellEnd"/>
      <w:r w:rsidRPr="00163EC4">
        <w:rPr>
          <w:rFonts w:ascii="Arial" w:hAnsi="Arial" w:cs="Arial"/>
          <w:sz w:val="20"/>
          <w:szCs w:val="20"/>
          <w:lang w:val="en-US"/>
        </w:rPr>
        <w:t xml:space="preserve">) to the board of directors of the Company (the </w:t>
      </w:r>
      <w:r w:rsidRPr="00163EC4">
        <w:rPr>
          <w:rFonts w:ascii="Arial" w:hAnsi="Arial" w:cs="Arial"/>
          <w:b/>
          <w:sz w:val="20"/>
          <w:szCs w:val="20"/>
          <w:lang w:val="en-US"/>
        </w:rPr>
        <w:t>Board</w:t>
      </w:r>
      <w:r w:rsidRPr="00163EC4">
        <w:rPr>
          <w:rFonts w:ascii="Arial" w:hAnsi="Arial" w:cs="Arial"/>
          <w:sz w:val="20"/>
          <w:szCs w:val="20"/>
          <w:lang w:val="en-US"/>
        </w:rPr>
        <w:t>) in relation thereto;</w:t>
      </w:r>
    </w:p>
    <w:p w:rsidR="00746ABE" w:rsidRPr="00163EC4" w:rsidRDefault="00746ABE" w:rsidP="00E9452C">
      <w:pPr>
        <w:pStyle w:val="yiv17578910aonormal"/>
        <w:numPr>
          <w:ilvl w:val="0"/>
          <w:numId w:val="10"/>
        </w:numPr>
        <w:spacing w:after="120"/>
        <w:ind w:left="714" w:hanging="357"/>
        <w:jc w:val="both"/>
        <w:rPr>
          <w:rFonts w:ascii="Arial" w:hAnsi="Arial" w:cs="Arial"/>
          <w:sz w:val="20"/>
          <w:szCs w:val="20"/>
          <w:lang w:val="en-US"/>
        </w:rPr>
      </w:pPr>
      <w:r w:rsidRPr="00163EC4">
        <w:rPr>
          <w:rFonts w:ascii="Arial" w:hAnsi="Arial" w:cs="Arial"/>
          <w:sz w:val="20"/>
          <w:szCs w:val="20"/>
          <w:lang w:val="en-US"/>
        </w:rPr>
        <w:t xml:space="preserve">Approval of the annual accounts of the Company for the financial year started on January 1, 2012 and ended on December 31, 2012 (the </w:t>
      </w:r>
      <w:r w:rsidRPr="00163EC4">
        <w:rPr>
          <w:rFonts w:ascii="Arial" w:hAnsi="Arial" w:cs="Arial"/>
          <w:b/>
          <w:sz w:val="20"/>
          <w:szCs w:val="20"/>
          <w:lang w:val="en-US"/>
        </w:rPr>
        <w:t>2012 Annual Accounts</w:t>
      </w:r>
      <w:r w:rsidRPr="00163EC4">
        <w:rPr>
          <w:rFonts w:ascii="Arial" w:hAnsi="Arial" w:cs="Arial"/>
          <w:sz w:val="20"/>
          <w:szCs w:val="20"/>
          <w:lang w:val="en-US"/>
        </w:rPr>
        <w:t>);</w:t>
      </w:r>
    </w:p>
    <w:p w:rsidR="00746ABE" w:rsidRPr="00163EC4" w:rsidRDefault="00746ABE" w:rsidP="00E9452C">
      <w:pPr>
        <w:pStyle w:val="yiv17578910aonormal"/>
        <w:numPr>
          <w:ilvl w:val="0"/>
          <w:numId w:val="10"/>
        </w:numPr>
        <w:spacing w:after="120"/>
        <w:ind w:left="714" w:hanging="357"/>
        <w:jc w:val="both"/>
        <w:rPr>
          <w:rFonts w:ascii="Arial" w:hAnsi="Arial" w:cs="Arial"/>
          <w:sz w:val="20"/>
          <w:szCs w:val="20"/>
          <w:lang w:val="en-US"/>
        </w:rPr>
      </w:pPr>
      <w:r w:rsidRPr="00163EC4">
        <w:rPr>
          <w:rFonts w:ascii="Arial" w:hAnsi="Arial" w:cs="Arial"/>
          <w:sz w:val="20"/>
          <w:szCs w:val="20"/>
          <w:lang w:val="en-US"/>
        </w:rPr>
        <w:t xml:space="preserve">Approval of the management report of the Company with respect to the 2012 Annual Accounts (the </w:t>
      </w:r>
      <w:r w:rsidRPr="00163EC4">
        <w:rPr>
          <w:rFonts w:ascii="Arial" w:hAnsi="Arial" w:cs="Arial"/>
          <w:b/>
          <w:sz w:val="20"/>
          <w:szCs w:val="20"/>
          <w:lang w:val="en-US"/>
        </w:rPr>
        <w:t>Management Report</w:t>
      </w:r>
      <w:r w:rsidRPr="00163EC4">
        <w:rPr>
          <w:rFonts w:ascii="Arial" w:hAnsi="Arial" w:cs="Arial"/>
          <w:sz w:val="20"/>
          <w:szCs w:val="20"/>
          <w:lang w:val="en-US"/>
        </w:rPr>
        <w:t>);</w:t>
      </w:r>
    </w:p>
    <w:p w:rsidR="00746ABE" w:rsidRPr="00163EC4" w:rsidRDefault="00746ABE" w:rsidP="00E9452C">
      <w:pPr>
        <w:pStyle w:val="yiv17578910aonormal"/>
        <w:numPr>
          <w:ilvl w:val="0"/>
          <w:numId w:val="10"/>
        </w:numPr>
        <w:spacing w:after="120"/>
        <w:ind w:left="714" w:hanging="357"/>
        <w:jc w:val="both"/>
        <w:rPr>
          <w:rFonts w:ascii="Arial" w:hAnsi="Arial" w:cs="Arial"/>
          <w:sz w:val="20"/>
          <w:szCs w:val="20"/>
          <w:lang w:val="en-US"/>
        </w:rPr>
      </w:pPr>
      <w:r w:rsidRPr="00163EC4">
        <w:rPr>
          <w:rFonts w:ascii="Arial" w:hAnsi="Arial" w:cs="Arial"/>
          <w:sz w:val="20"/>
          <w:szCs w:val="20"/>
          <w:lang w:val="en-US"/>
        </w:rPr>
        <w:t>Approval of the audit report of the Company with respect to the 2012 Annual Accounts prepared by PricewaterhouseCoopers in its capacity as independent auditor (</w:t>
      </w:r>
      <w:proofErr w:type="spellStart"/>
      <w:r w:rsidRPr="00163EC4">
        <w:rPr>
          <w:rFonts w:ascii="Arial" w:hAnsi="Arial" w:cs="Arial"/>
          <w:i/>
          <w:sz w:val="20"/>
          <w:szCs w:val="20"/>
          <w:lang w:val="en-US"/>
        </w:rPr>
        <w:t>réviseur</w:t>
      </w:r>
      <w:proofErr w:type="spellEnd"/>
      <w:r w:rsidRPr="00163EC4">
        <w:rPr>
          <w:rFonts w:ascii="Arial" w:hAnsi="Arial" w:cs="Arial"/>
          <w:i/>
          <w:sz w:val="20"/>
          <w:szCs w:val="20"/>
          <w:lang w:val="en-US"/>
        </w:rPr>
        <w:t xml:space="preserve"> </w:t>
      </w:r>
      <w:proofErr w:type="spellStart"/>
      <w:r w:rsidRPr="00163EC4">
        <w:rPr>
          <w:rFonts w:ascii="Arial" w:hAnsi="Arial" w:cs="Arial"/>
          <w:i/>
          <w:sz w:val="20"/>
          <w:szCs w:val="20"/>
          <w:lang w:val="en-US"/>
        </w:rPr>
        <w:t>d’entreprises</w:t>
      </w:r>
      <w:proofErr w:type="spellEnd"/>
      <w:r w:rsidRPr="00163EC4">
        <w:rPr>
          <w:rFonts w:ascii="Arial" w:hAnsi="Arial" w:cs="Arial"/>
          <w:i/>
          <w:sz w:val="20"/>
          <w:szCs w:val="20"/>
          <w:lang w:val="en-US"/>
        </w:rPr>
        <w:t xml:space="preserve"> </w:t>
      </w:r>
      <w:proofErr w:type="spellStart"/>
      <w:r w:rsidRPr="00163EC4">
        <w:rPr>
          <w:rFonts w:ascii="Arial" w:hAnsi="Arial" w:cs="Arial"/>
          <w:i/>
          <w:sz w:val="20"/>
          <w:szCs w:val="20"/>
          <w:lang w:val="en-US"/>
        </w:rPr>
        <w:t>agréé</w:t>
      </w:r>
      <w:proofErr w:type="spellEnd"/>
      <w:r w:rsidRPr="00163EC4">
        <w:rPr>
          <w:rFonts w:ascii="Arial" w:hAnsi="Arial" w:cs="Arial"/>
          <w:sz w:val="20"/>
          <w:szCs w:val="20"/>
          <w:lang w:val="en-US"/>
        </w:rPr>
        <w:t xml:space="preserve">) of the Company (the </w:t>
      </w:r>
      <w:r w:rsidRPr="00163EC4">
        <w:rPr>
          <w:rFonts w:ascii="Arial" w:hAnsi="Arial" w:cs="Arial"/>
          <w:b/>
          <w:sz w:val="20"/>
          <w:szCs w:val="20"/>
          <w:lang w:val="en-US"/>
        </w:rPr>
        <w:t>Audit Report</w:t>
      </w:r>
      <w:r w:rsidRPr="00163EC4">
        <w:rPr>
          <w:rFonts w:ascii="Arial" w:hAnsi="Arial" w:cs="Arial"/>
          <w:sz w:val="20"/>
          <w:szCs w:val="20"/>
          <w:lang w:val="en-US"/>
        </w:rPr>
        <w:t>);</w:t>
      </w:r>
    </w:p>
    <w:p w:rsidR="00746ABE" w:rsidRPr="00163EC4" w:rsidRDefault="00746ABE" w:rsidP="00E9452C">
      <w:pPr>
        <w:pStyle w:val="yiv17578910aonormal"/>
        <w:numPr>
          <w:ilvl w:val="0"/>
          <w:numId w:val="10"/>
        </w:numPr>
        <w:spacing w:after="120"/>
        <w:ind w:left="714" w:hanging="357"/>
        <w:jc w:val="both"/>
        <w:rPr>
          <w:rFonts w:ascii="Arial" w:hAnsi="Arial" w:cs="Arial"/>
          <w:sz w:val="20"/>
          <w:szCs w:val="20"/>
          <w:lang w:val="en-US"/>
        </w:rPr>
      </w:pPr>
      <w:r w:rsidRPr="00163EC4">
        <w:rPr>
          <w:rFonts w:ascii="Arial" w:hAnsi="Arial" w:cs="Arial"/>
          <w:sz w:val="20"/>
          <w:szCs w:val="20"/>
          <w:lang w:val="en-US"/>
        </w:rPr>
        <w:t>Allocation of the results of the financial year ended on December 31, 2012;</w:t>
      </w:r>
    </w:p>
    <w:p w:rsidR="00D65A6D" w:rsidRDefault="00D65A6D" w:rsidP="00D65A6D">
      <w:pPr>
        <w:pStyle w:val="yiv17578910aonormal"/>
        <w:numPr>
          <w:ilvl w:val="0"/>
          <w:numId w:val="10"/>
        </w:numPr>
        <w:spacing w:after="120"/>
        <w:ind w:left="714" w:hanging="357"/>
        <w:jc w:val="both"/>
        <w:rPr>
          <w:rFonts w:ascii="Arial" w:hAnsi="Arial" w:cs="Arial"/>
          <w:sz w:val="20"/>
          <w:szCs w:val="20"/>
          <w:lang w:val="en-US"/>
        </w:rPr>
      </w:pPr>
      <w:r w:rsidRPr="0029049C">
        <w:rPr>
          <w:rFonts w:ascii="Arial" w:hAnsi="Arial" w:cs="Arial"/>
          <w:sz w:val="20"/>
          <w:szCs w:val="20"/>
          <w:lang w:val="en-US"/>
        </w:rPr>
        <w:t xml:space="preserve">Approval of the </w:t>
      </w:r>
      <w:r w:rsidRPr="00D810CB">
        <w:rPr>
          <w:rFonts w:ascii="Arial" w:hAnsi="Arial" w:cs="Arial"/>
          <w:color w:val="000000"/>
          <w:sz w:val="20"/>
          <w:szCs w:val="20"/>
          <w:lang w:val="en-GB" w:eastAsia="fr-LU"/>
        </w:rPr>
        <w:t>consolidated annual</w:t>
      </w:r>
      <w:bookmarkStart w:id="4" w:name="_GoBack"/>
      <w:bookmarkEnd w:id="4"/>
      <w:r w:rsidRPr="00D810CB">
        <w:rPr>
          <w:rFonts w:ascii="Arial" w:hAnsi="Arial" w:cs="Arial"/>
          <w:color w:val="000000"/>
          <w:sz w:val="20"/>
          <w:szCs w:val="20"/>
          <w:lang w:val="en-GB" w:eastAsia="fr-LU"/>
        </w:rPr>
        <w:t xml:space="preserve"> accounts of the group of companies to which the Company belongs with respect to the financial year started on January 1, 2012 and ended on December 31, 2012 (the </w:t>
      </w:r>
      <w:r w:rsidRPr="00D810CB">
        <w:rPr>
          <w:rFonts w:ascii="Arial" w:hAnsi="Arial" w:cs="Arial"/>
          <w:b/>
          <w:color w:val="000000"/>
          <w:sz w:val="20"/>
          <w:szCs w:val="20"/>
          <w:lang w:val="en-GB" w:eastAsia="fr-LU"/>
        </w:rPr>
        <w:t>2012 Consolidated Annual Accounts</w:t>
      </w:r>
      <w:r w:rsidRPr="00D810CB">
        <w:rPr>
          <w:rFonts w:ascii="Arial" w:hAnsi="Arial" w:cs="Arial"/>
          <w:color w:val="000000"/>
          <w:sz w:val="20"/>
          <w:szCs w:val="20"/>
          <w:lang w:val="en-GB" w:eastAsia="fr-LU"/>
        </w:rPr>
        <w:t>)</w:t>
      </w:r>
      <w:r>
        <w:rPr>
          <w:rFonts w:ascii="Arial" w:hAnsi="Arial" w:cs="Arial"/>
          <w:sz w:val="20"/>
          <w:szCs w:val="20"/>
          <w:lang w:val="en-US"/>
        </w:rPr>
        <w:t>;</w:t>
      </w:r>
    </w:p>
    <w:p w:rsidR="00D65A6D" w:rsidRDefault="00D65A6D" w:rsidP="00D65A6D">
      <w:pPr>
        <w:pStyle w:val="yiv17578910aonormal"/>
        <w:numPr>
          <w:ilvl w:val="0"/>
          <w:numId w:val="10"/>
        </w:numPr>
        <w:spacing w:after="120"/>
        <w:ind w:left="714" w:hanging="357"/>
        <w:jc w:val="both"/>
        <w:rPr>
          <w:rFonts w:ascii="Arial" w:hAnsi="Arial" w:cs="Arial"/>
          <w:sz w:val="20"/>
          <w:szCs w:val="20"/>
          <w:lang w:val="en-US"/>
        </w:rPr>
      </w:pPr>
      <w:r w:rsidRPr="00163EC4">
        <w:rPr>
          <w:rFonts w:ascii="Arial" w:hAnsi="Arial" w:cs="Arial"/>
          <w:sz w:val="20"/>
          <w:szCs w:val="20"/>
          <w:lang w:val="en-US"/>
        </w:rPr>
        <w:t xml:space="preserve">Approval of the management report of the Company with respect to the 2012 </w:t>
      </w:r>
      <w:r>
        <w:rPr>
          <w:rFonts w:ascii="Arial" w:hAnsi="Arial" w:cs="Arial"/>
          <w:sz w:val="20"/>
          <w:szCs w:val="20"/>
          <w:lang w:val="en-US"/>
        </w:rPr>
        <w:t xml:space="preserve">Consolidated </w:t>
      </w:r>
      <w:r w:rsidRPr="00163EC4">
        <w:rPr>
          <w:rFonts w:ascii="Arial" w:hAnsi="Arial" w:cs="Arial"/>
          <w:sz w:val="20"/>
          <w:szCs w:val="20"/>
          <w:lang w:val="en-US"/>
        </w:rPr>
        <w:t xml:space="preserve">Annual Accounts (the </w:t>
      </w:r>
      <w:r>
        <w:rPr>
          <w:rFonts w:ascii="Arial" w:hAnsi="Arial" w:cs="Arial"/>
          <w:b/>
          <w:sz w:val="20"/>
          <w:szCs w:val="20"/>
          <w:lang w:val="en-US"/>
        </w:rPr>
        <w:t xml:space="preserve">2012 Consolidated Annual Accounts </w:t>
      </w:r>
      <w:r w:rsidRPr="00163EC4">
        <w:rPr>
          <w:rFonts w:ascii="Arial" w:hAnsi="Arial" w:cs="Arial"/>
          <w:b/>
          <w:sz w:val="20"/>
          <w:szCs w:val="20"/>
          <w:lang w:val="en-US"/>
        </w:rPr>
        <w:t>Management Report</w:t>
      </w:r>
      <w:r w:rsidRPr="00163EC4">
        <w:rPr>
          <w:rFonts w:ascii="Arial" w:hAnsi="Arial" w:cs="Arial"/>
          <w:sz w:val="20"/>
          <w:szCs w:val="20"/>
          <w:lang w:val="en-US"/>
        </w:rPr>
        <w:t>);</w:t>
      </w:r>
    </w:p>
    <w:p w:rsidR="00D65A6D" w:rsidRPr="0029049C" w:rsidRDefault="00D65A6D" w:rsidP="00D65A6D">
      <w:pPr>
        <w:pStyle w:val="yiv17578910aonormal"/>
        <w:numPr>
          <w:ilvl w:val="0"/>
          <w:numId w:val="10"/>
        </w:numPr>
        <w:spacing w:after="120"/>
        <w:ind w:left="714" w:hanging="357"/>
        <w:jc w:val="both"/>
        <w:rPr>
          <w:rFonts w:ascii="Arial" w:hAnsi="Arial" w:cs="Arial"/>
          <w:sz w:val="20"/>
          <w:szCs w:val="20"/>
          <w:lang w:val="en-US"/>
        </w:rPr>
      </w:pPr>
      <w:r w:rsidRPr="0029049C">
        <w:rPr>
          <w:rFonts w:ascii="Arial" w:hAnsi="Arial" w:cs="Arial"/>
          <w:sz w:val="20"/>
          <w:szCs w:val="20"/>
          <w:lang w:val="en-US"/>
        </w:rPr>
        <w:t>Approval of the audit report of the Company with respect to the 2012 Annual Accounts prepared by PricewaterhouseCoopers in its capacity as independent auditor (</w:t>
      </w:r>
      <w:proofErr w:type="spellStart"/>
      <w:r w:rsidRPr="0029049C">
        <w:rPr>
          <w:rFonts w:ascii="Arial" w:hAnsi="Arial" w:cs="Arial"/>
          <w:i/>
          <w:sz w:val="20"/>
          <w:szCs w:val="20"/>
          <w:lang w:val="en-US"/>
        </w:rPr>
        <w:t>réviseur</w:t>
      </w:r>
      <w:proofErr w:type="spellEnd"/>
      <w:r w:rsidRPr="0029049C">
        <w:rPr>
          <w:rFonts w:ascii="Arial" w:hAnsi="Arial" w:cs="Arial"/>
          <w:i/>
          <w:sz w:val="20"/>
          <w:szCs w:val="20"/>
          <w:lang w:val="en-US"/>
        </w:rPr>
        <w:t xml:space="preserve"> </w:t>
      </w:r>
      <w:proofErr w:type="spellStart"/>
      <w:r w:rsidRPr="0029049C">
        <w:rPr>
          <w:rFonts w:ascii="Arial" w:hAnsi="Arial" w:cs="Arial"/>
          <w:i/>
          <w:sz w:val="20"/>
          <w:szCs w:val="20"/>
          <w:lang w:val="en-US"/>
        </w:rPr>
        <w:t>d’entreprises</w:t>
      </w:r>
      <w:proofErr w:type="spellEnd"/>
      <w:r w:rsidRPr="0029049C">
        <w:rPr>
          <w:rFonts w:ascii="Arial" w:hAnsi="Arial" w:cs="Arial"/>
          <w:i/>
          <w:sz w:val="20"/>
          <w:szCs w:val="20"/>
          <w:lang w:val="en-US"/>
        </w:rPr>
        <w:t xml:space="preserve"> </w:t>
      </w:r>
      <w:proofErr w:type="spellStart"/>
      <w:r w:rsidRPr="0029049C">
        <w:rPr>
          <w:rFonts w:ascii="Arial" w:hAnsi="Arial" w:cs="Arial"/>
          <w:i/>
          <w:sz w:val="20"/>
          <w:szCs w:val="20"/>
          <w:lang w:val="en-US"/>
        </w:rPr>
        <w:t>agréé</w:t>
      </w:r>
      <w:proofErr w:type="spellEnd"/>
      <w:r w:rsidRPr="0029049C">
        <w:rPr>
          <w:rFonts w:ascii="Arial" w:hAnsi="Arial" w:cs="Arial"/>
          <w:sz w:val="20"/>
          <w:szCs w:val="20"/>
          <w:lang w:val="en-US"/>
        </w:rPr>
        <w:t xml:space="preserve">) of the Company (the </w:t>
      </w:r>
      <w:r w:rsidRPr="0029049C">
        <w:rPr>
          <w:rFonts w:ascii="Arial" w:hAnsi="Arial" w:cs="Arial"/>
          <w:b/>
          <w:sz w:val="20"/>
          <w:szCs w:val="20"/>
          <w:lang w:val="en-US"/>
        </w:rPr>
        <w:t>2012 Consolidated Annual Accounts Audit Report</w:t>
      </w:r>
      <w:r w:rsidRPr="0029049C">
        <w:rPr>
          <w:rFonts w:ascii="Arial" w:hAnsi="Arial" w:cs="Arial"/>
          <w:sz w:val="20"/>
          <w:szCs w:val="20"/>
          <w:lang w:val="en-US"/>
        </w:rPr>
        <w:t>);</w:t>
      </w:r>
    </w:p>
    <w:p w:rsidR="00746ABE" w:rsidRPr="00163EC4" w:rsidRDefault="00746ABE" w:rsidP="00E9452C">
      <w:pPr>
        <w:pStyle w:val="yiv17578910aonormal"/>
        <w:numPr>
          <w:ilvl w:val="0"/>
          <w:numId w:val="10"/>
        </w:numPr>
        <w:spacing w:after="120"/>
        <w:ind w:left="714" w:hanging="357"/>
        <w:jc w:val="both"/>
        <w:rPr>
          <w:rFonts w:ascii="Arial" w:hAnsi="Arial" w:cs="Arial"/>
          <w:sz w:val="20"/>
          <w:szCs w:val="20"/>
          <w:lang w:val="en-US"/>
        </w:rPr>
      </w:pPr>
      <w:r w:rsidRPr="00163EC4">
        <w:rPr>
          <w:rFonts w:ascii="Arial" w:hAnsi="Arial" w:cs="Arial"/>
          <w:sz w:val="20"/>
          <w:szCs w:val="20"/>
          <w:lang w:val="en-US"/>
        </w:rPr>
        <w:t>Discharge (</w:t>
      </w:r>
      <w:proofErr w:type="spellStart"/>
      <w:r w:rsidRPr="00163EC4">
        <w:rPr>
          <w:rFonts w:ascii="Arial" w:hAnsi="Arial" w:cs="Arial"/>
          <w:i/>
          <w:sz w:val="20"/>
          <w:szCs w:val="20"/>
          <w:lang w:val="en-US"/>
        </w:rPr>
        <w:t>quitus</w:t>
      </w:r>
      <w:proofErr w:type="spellEnd"/>
      <w:r w:rsidRPr="00163EC4">
        <w:rPr>
          <w:rFonts w:ascii="Arial" w:hAnsi="Arial" w:cs="Arial"/>
          <w:sz w:val="20"/>
          <w:szCs w:val="20"/>
          <w:lang w:val="en-US"/>
        </w:rPr>
        <w:t xml:space="preserve">) to the members of the Board for the performance of their respective mandate for, and in connection with, the financial year ended on December 31, 2012; </w:t>
      </w:r>
    </w:p>
    <w:p w:rsidR="00746ABE" w:rsidRPr="00163EC4" w:rsidRDefault="00746ABE" w:rsidP="00E9452C">
      <w:pPr>
        <w:pStyle w:val="yiv17578910aonormal"/>
        <w:numPr>
          <w:ilvl w:val="0"/>
          <w:numId w:val="10"/>
        </w:numPr>
        <w:spacing w:after="120"/>
        <w:ind w:left="714" w:hanging="357"/>
        <w:jc w:val="both"/>
        <w:rPr>
          <w:rFonts w:ascii="Arial" w:hAnsi="Arial" w:cs="Arial"/>
          <w:sz w:val="20"/>
          <w:szCs w:val="20"/>
          <w:lang w:val="en-US"/>
        </w:rPr>
      </w:pPr>
      <w:r w:rsidRPr="00163EC4">
        <w:rPr>
          <w:rFonts w:ascii="Arial" w:hAnsi="Arial" w:cs="Arial"/>
          <w:sz w:val="20"/>
          <w:szCs w:val="20"/>
          <w:lang w:val="en-US"/>
        </w:rPr>
        <w:t>Discharge (</w:t>
      </w:r>
      <w:proofErr w:type="spellStart"/>
      <w:r w:rsidRPr="00163EC4">
        <w:rPr>
          <w:rFonts w:ascii="Arial" w:hAnsi="Arial" w:cs="Arial"/>
          <w:i/>
          <w:sz w:val="20"/>
          <w:szCs w:val="20"/>
          <w:lang w:val="en-US"/>
        </w:rPr>
        <w:t>quitus</w:t>
      </w:r>
      <w:proofErr w:type="spellEnd"/>
      <w:r w:rsidRPr="00163EC4">
        <w:rPr>
          <w:rFonts w:ascii="Arial" w:hAnsi="Arial" w:cs="Arial"/>
          <w:sz w:val="20"/>
          <w:szCs w:val="20"/>
          <w:lang w:val="en-US"/>
        </w:rPr>
        <w:t>) to PricewaterhouseCoopers as independent auditor (</w:t>
      </w:r>
      <w:proofErr w:type="spellStart"/>
      <w:r w:rsidRPr="00163EC4">
        <w:rPr>
          <w:rFonts w:ascii="Arial" w:hAnsi="Arial" w:cs="Arial"/>
          <w:i/>
          <w:sz w:val="20"/>
          <w:szCs w:val="20"/>
          <w:lang w:val="en-US"/>
        </w:rPr>
        <w:t>réviseur</w:t>
      </w:r>
      <w:proofErr w:type="spellEnd"/>
      <w:r w:rsidRPr="00163EC4">
        <w:rPr>
          <w:rFonts w:ascii="Arial" w:hAnsi="Arial" w:cs="Arial"/>
          <w:i/>
          <w:sz w:val="20"/>
          <w:szCs w:val="20"/>
          <w:lang w:val="en-US"/>
        </w:rPr>
        <w:t xml:space="preserve"> </w:t>
      </w:r>
      <w:proofErr w:type="spellStart"/>
      <w:r w:rsidRPr="00163EC4">
        <w:rPr>
          <w:rFonts w:ascii="Arial" w:hAnsi="Arial" w:cs="Arial"/>
          <w:i/>
          <w:sz w:val="20"/>
          <w:szCs w:val="20"/>
          <w:lang w:val="en-US"/>
        </w:rPr>
        <w:t>d’entreprises</w:t>
      </w:r>
      <w:proofErr w:type="spellEnd"/>
      <w:r w:rsidRPr="00163EC4">
        <w:rPr>
          <w:rFonts w:ascii="Arial" w:hAnsi="Arial" w:cs="Arial"/>
          <w:i/>
          <w:sz w:val="20"/>
          <w:szCs w:val="20"/>
          <w:lang w:val="en-US"/>
        </w:rPr>
        <w:t xml:space="preserve"> </w:t>
      </w:r>
      <w:proofErr w:type="spellStart"/>
      <w:r w:rsidRPr="00163EC4">
        <w:rPr>
          <w:rFonts w:ascii="Arial" w:hAnsi="Arial" w:cs="Arial"/>
          <w:i/>
          <w:sz w:val="20"/>
          <w:szCs w:val="20"/>
          <w:lang w:val="en-US"/>
        </w:rPr>
        <w:t>agréé</w:t>
      </w:r>
      <w:proofErr w:type="spellEnd"/>
      <w:r w:rsidRPr="00163EC4">
        <w:rPr>
          <w:rFonts w:ascii="Arial" w:hAnsi="Arial" w:cs="Arial"/>
          <w:sz w:val="20"/>
          <w:szCs w:val="20"/>
          <w:lang w:val="en-US"/>
        </w:rPr>
        <w:t>) of the Company for the performance of its mandate for, and in connection with, the financial year ended on December 31, 2012;</w:t>
      </w:r>
    </w:p>
    <w:p w:rsidR="00B84DD8" w:rsidRDefault="002B5DEB" w:rsidP="00E9452C">
      <w:pPr>
        <w:pStyle w:val="yiv17578910aonormal"/>
        <w:numPr>
          <w:ilvl w:val="0"/>
          <w:numId w:val="10"/>
        </w:numPr>
        <w:spacing w:after="120"/>
        <w:ind w:left="714" w:hanging="357"/>
        <w:jc w:val="both"/>
        <w:rPr>
          <w:rFonts w:ascii="Arial" w:hAnsi="Arial" w:cs="Arial"/>
          <w:sz w:val="20"/>
          <w:szCs w:val="20"/>
          <w:lang w:val="en-US"/>
        </w:rPr>
      </w:pPr>
      <w:r>
        <w:rPr>
          <w:rFonts w:ascii="Arial" w:hAnsi="Arial" w:cs="Arial"/>
          <w:sz w:val="20"/>
          <w:szCs w:val="20"/>
          <w:lang w:val="en-US"/>
        </w:rPr>
        <w:t>Designation and appointment of the</w:t>
      </w:r>
      <w:r w:rsidRPr="009E3F54">
        <w:rPr>
          <w:rFonts w:ascii="Arial" w:hAnsi="Arial" w:cs="Arial"/>
          <w:sz w:val="20"/>
          <w:szCs w:val="20"/>
          <w:lang w:val="en-US"/>
        </w:rPr>
        <w:t xml:space="preserve"> independent </w:t>
      </w:r>
      <w:r w:rsidRPr="009E3F54">
        <w:rPr>
          <w:rFonts w:ascii="Arial" w:hAnsi="Arial" w:cs="Arial"/>
          <w:i/>
          <w:sz w:val="20"/>
          <w:szCs w:val="20"/>
          <w:lang w:val="en-US"/>
        </w:rPr>
        <w:t>auditor (</w:t>
      </w:r>
      <w:proofErr w:type="spellStart"/>
      <w:r w:rsidRPr="009E3F54">
        <w:rPr>
          <w:rFonts w:ascii="Arial" w:hAnsi="Arial" w:cs="Arial"/>
          <w:i/>
          <w:sz w:val="20"/>
          <w:szCs w:val="20"/>
          <w:lang w:val="en-US"/>
        </w:rPr>
        <w:t>réviseur</w:t>
      </w:r>
      <w:proofErr w:type="spellEnd"/>
      <w:r w:rsidRPr="009E3F54">
        <w:rPr>
          <w:rFonts w:ascii="Arial" w:hAnsi="Arial" w:cs="Arial"/>
          <w:i/>
          <w:sz w:val="20"/>
          <w:szCs w:val="20"/>
          <w:lang w:val="en-US"/>
        </w:rPr>
        <w:t xml:space="preserve"> </w:t>
      </w:r>
      <w:proofErr w:type="spellStart"/>
      <w:r w:rsidRPr="009E3F54">
        <w:rPr>
          <w:rFonts w:ascii="Arial" w:hAnsi="Arial" w:cs="Arial"/>
          <w:i/>
          <w:sz w:val="20"/>
          <w:szCs w:val="20"/>
          <w:lang w:val="en-US"/>
        </w:rPr>
        <w:t>d'entreprises</w:t>
      </w:r>
      <w:proofErr w:type="spellEnd"/>
      <w:r w:rsidRPr="009E3F54">
        <w:rPr>
          <w:rFonts w:ascii="Arial" w:hAnsi="Arial" w:cs="Arial"/>
          <w:i/>
          <w:sz w:val="20"/>
          <w:szCs w:val="20"/>
          <w:lang w:val="en-US"/>
        </w:rPr>
        <w:t xml:space="preserve"> </w:t>
      </w:r>
      <w:proofErr w:type="spellStart"/>
      <w:r w:rsidRPr="009E3F54">
        <w:rPr>
          <w:rFonts w:ascii="Arial" w:hAnsi="Arial" w:cs="Arial"/>
          <w:i/>
          <w:sz w:val="20"/>
          <w:szCs w:val="20"/>
          <w:lang w:val="en-US"/>
        </w:rPr>
        <w:t>agréé</w:t>
      </w:r>
      <w:proofErr w:type="spellEnd"/>
      <w:r w:rsidRPr="009E3F54">
        <w:rPr>
          <w:rFonts w:ascii="Arial" w:hAnsi="Arial" w:cs="Arial"/>
          <w:sz w:val="20"/>
          <w:szCs w:val="20"/>
          <w:lang w:val="en-US"/>
        </w:rPr>
        <w:t>) of the Company</w:t>
      </w:r>
      <w:r w:rsidR="00B84DD8">
        <w:rPr>
          <w:rFonts w:ascii="Arial" w:hAnsi="Arial" w:cs="Arial"/>
          <w:sz w:val="20"/>
          <w:szCs w:val="20"/>
          <w:lang w:val="en-US"/>
        </w:rPr>
        <w:t>;</w:t>
      </w:r>
    </w:p>
    <w:p w:rsidR="00746ABE" w:rsidRPr="00163EC4" w:rsidRDefault="00746ABE" w:rsidP="00E9452C">
      <w:pPr>
        <w:pStyle w:val="yiv17578910aonormal"/>
        <w:numPr>
          <w:ilvl w:val="0"/>
          <w:numId w:val="10"/>
        </w:numPr>
        <w:spacing w:after="120"/>
        <w:ind w:left="714" w:hanging="357"/>
        <w:jc w:val="both"/>
        <w:rPr>
          <w:rFonts w:ascii="Arial" w:hAnsi="Arial" w:cs="Arial"/>
          <w:sz w:val="20"/>
          <w:szCs w:val="20"/>
          <w:lang w:val="en-US"/>
        </w:rPr>
      </w:pPr>
      <w:r w:rsidRPr="00163EC4">
        <w:rPr>
          <w:rFonts w:ascii="Arial" w:hAnsi="Arial" w:cs="Arial"/>
          <w:sz w:val="20"/>
          <w:szCs w:val="20"/>
          <w:lang w:val="en-US"/>
        </w:rPr>
        <w:lastRenderedPageBreak/>
        <w:t>Authori</w:t>
      </w:r>
      <w:r w:rsidR="00B84DD8">
        <w:rPr>
          <w:rFonts w:ascii="Arial" w:hAnsi="Arial" w:cs="Arial"/>
          <w:sz w:val="20"/>
          <w:szCs w:val="20"/>
          <w:lang w:val="en-US"/>
        </w:rPr>
        <w:t>z</w:t>
      </w:r>
      <w:r w:rsidRPr="00163EC4">
        <w:rPr>
          <w:rFonts w:ascii="Arial" w:hAnsi="Arial" w:cs="Arial"/>
          <w:sz w:val="20"/>
          <w:szCs w:val="20"/>
          <w:lang w:val="en-US"/>
        </w:rPr>
        <w:t>ation and empowerment; and</w:t>
      </w:r>
    </w:p>
    <w:p w:rsidR="00A919FA" w:rsidRPr="00592334" w:rsidRDefault="00746ABE" w:rsidP="00E9452C">
      <w:pPr>
        <w:pStyle w:val="yiv17578910aonormal"/>
        <w:numPr>
          <w:ilvl w:val="0"/>
          <w:numId w:val="10"/>
        </w:numPr>
        <w:spacing w:after="120"/>
        <w:ind w:left="714" w:hanging="357"/>
        <w:jc w:val="both"/>
        <w:rPr>
          <w:rFonts w:ascii="Arial" w:hAnsi="Arial" w:cs="Arial"/>
          <w:sz w:val="20"/>
          <w:szCs w:val="20"/>
        </w:rPr>
      </w:pPr>
      <w:r w:rsidRPr="00592334">
        <w:rPr>
          <w:rFonts w:ascii="Arial" w:hAnsi="Arial" w:cs="Arial"/>
          <w:sz w:val="20"/>
          <w:szCs w:val="20"/>
          <w:lang w:val="en-US"/>
        </w:rPr>
        <w:t>Miscellaneous.</w:t>
      </w:r>
    </w:p>
    <w:p w:rsidR="00E9452C" w:rsidRDefault="00E9452C" w:rsidP="00907317">
      <w:pPr>
        <w:tabs>
          <w:tab w:val="left" w:pos="993"/>
        </w:tabs>
        <w:spacing w:before="120"/>
        <w:ind w:firstLine="284"/>
        <w:jc w:val="both"/>
        <w:rPr>
          <w:rFonts w:ascii="Arial" w:hAnsi="Arial" w:cs="Arial"/>
          <w:sz w:val="20"/>
        </w:rPr>
      </w:pPr>
    </w:p>
    <w:p w:rsidR="00E9452C" w:rsidRDefault="00DA4FFE" w:rsidP="00907317">
      <w:pPr>
        <w:tabs>
          <w:tab w:val="left" w:pos="993"/>
        </w:tabs>
        <w:spacing w:before="120"/>
        <w:ind w:firstLine="284"/>
        <w:jc w:val="both"/>
        <w:rPr>
          <w:rFonts w:ascii="Arial" w:hAnsi="Arial" w:cs="Arial"/>
          <w:sz w:val="20"/>
        </w:rPr>
      </w:pPr>
      <w:r w:rsidRPr="00746ABE">
        <w:rPr>
          <w:rFonts w:ascii="Arial" w:hAnsi="Arial" w:cs="Arial"/>
          <w:sz w:val="20"/>
        </w:rPr>
        <w:t xml:space="preserve">The Undersigned appoints the Proxyholder to vote upon all the items of the above agenda in accordance with any directions herein given and if no direction is given, the Proxyholder shall vote FOR with respect to each of the proposals for which no direction is given. </w:t>
      </w:r>
    </w:p>
    <w:p w:rsidR="00DA4FFE" w:rsidRDefault="00DA4FFE" w:rsidP="00907317">
      <w:pPr>
        <w:tabs>
          <w:tab w:val="left" w:pos="993"/>
        </w:tabs>
        <w:spacing w:before="120"/>
        <w:ind w:firstLine="284"/>
        <w:jc w:val="both"/>
        <w:rPr>
          <w:rFonts w:ascii="Arial" w:hAnsi="Arial" w:cs="Arial"/>
          <w:sz w:val="20"/>
        </w:rPr>
      </w:pPr>
    </w:p>
    <w:p w:rsidR="002B5DEB" w:rsidRPr="00746ABE" w:rsidRDefault="002B5DEB" w:rsidP="00907317">
      <w:pPr>
        <w:tabs>
          <w:tab w:val="left" w:pos="993"/>
        </w:tabs>
        <w:spacing w:before="120"/>
        <w:ind w:firstLine="284"/>
        <w:jc w:val="both"/>
        <w:rPr>
          <w:rFonts w:ascii="Arial" w:hAnsi="Arial" w:cs="Arial"/>
          <w:sz w:val="20"/>
        </w:rPr>
      </w:pPr>
    </w:p>
    <w:p w:rsidR="00907317" w:rsidRPr="00746ABE" w:rsidRDefault="00907317" w:rsidP="00907317">
      <w:pPr>
        <w:pStyle w:val="Corpsdetexte"/>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746ABE">
        <w:rPr>
          <w:rFonts w:ascii="Arial" w:hAnsi="Arial" w:cs="Arial"/>
          <w:sz w:val="20"/>
          <w:szCs w:val="20"/>
        </w:rPr>
        <w:t>RESOLUTION to acknowledge that the Undersigned has been dul</w:t>
      </w:r>
      <w:r w:rsidR="005414B5" w:rsidRPr="00746ABE">
        <w:rPr>
          <w:rFonts w:ascii="Arial" w:hAnsi="Arial" w:cs="Arial"/>
          <w:sz w:val="20"/>
          <w:szCs w:val="20"/>
        </w:rPr>
        <w:t>y</w:t>
      </w:r>
      <w:r w:rsidRPr="00746ABE">
        <w:rPr>
          <w:rFonts w:ascii="Arial" w:hAnsi="Arial" w:cs="Arial"/>
          <w:sz w:val="20"/>
          <w:szCs w:val="20"/>
        </w:rPr>
        <w:t xml:space="preserve"> convened to the </w:t>
      </w:r>
      <w:r w:rsidR="00592334">
        <w:rPr>
          <w:rFonts w:ascii="Arial" w:hAnsi="Arial" w:cs="Arial"/>
          <w:sz w:val="20"/>
          <w:szCs w:val="20"/>
        </w:rPr>
        <w:t>Meeting</w:t>
      </w:r>
      <w:r w:rsidR="00592334" w:rsidRPr="00746ABE">
        <w:rPr>
          <w:rFonts w:ascii="Arial" w:hAnsi="Arial" w:cs="Arial"/>
          <w:sz w:val="20"/>
          <w:szCs w:val="20"/>
        </w:rPr>
        <w:t xml:space="preserve"> </w:t>
      </w:r>
      <w:r w:rsidRPr="00746ABE">
        <w:rPr>
          <w:rFonts w:ascii="Arial" w:hAnsi="Arial" w:cs="Arial"/>
          <w:sz w:val="20"/>
          <w:szCs w:val="20"/>
        </w:rPr>
        <w:t xml:space="preserve">by </w:t>
      </w:r>
      <w:r w:rsidRPr="00746ABE">
        <w:rPr>
          <w:rFonts w:ascii="Arial" w:eastAsia="Times New Roman" w:hAnsi="Arial" w:cs="Arial"/>
          <w:sz w:val="20"/>
          <w:szCs w:val="20"/>
          <w:lang w:val="en-US" w:eastAsia="fr-LU"/>
        </w:rPr>
        <w:t xml:space="preserve">way of </w:t>
      </w:r>
      <w:r w:rsidR="00554840" w:rsidRPr="00746ABE">
        <w:rPr>
          <w:rFonts w:ascii="Arial" w:eastAsia="Times New Roman" w:hAnsi="Arial" w:cs="Arial"/>
          <w:sz w:val="20"/>
          <w:szCs w:val="20"/>
          <w:lang w:val="en-US" w:eastAsia="fr-LU"/>
        </w:rPr>
        <w:t xml:space="preserve">a </w:t>
      </w:r>
      <w:r w:rsidRPr="00746ABE">
        <w:rPr>
          <w:rFonts w:ascii="Arial" w:eastAsia="Times New Roman" w:hAnsi="Arial" w:cs="Arial"/>
          <w:sz w:val="20"/>
          <w:szCs w:val="20"/>
          <w:lang w:val="en-US" w:eastAsia="fr-LU"/>
        </w:rPr>
        <w:t xml:space="preserve">convening notice </w:t>
      </w:r>
      <w:r w:rsidR="00490A00">
        <w:rPr>
          <w:rFonts w:ascii="Arial" w:eastAsia="Times New Roman" w:hAnsi="Arial" w:cs="Arial"/>
          <w:sz w:val="20"/>
          <w:szCs w:val="20"/>
          <w:lang w:val="en-US" w:eastAsia="fr-LU"/>
        </w:rPr>
        <w:t xml:space="preserve">published in the </w:t>
      </w:r>
      <w:proofErr w:type="spellStart"/>
      <w:r w:rsidR="00490A00">
        <w:rPr>
          <w:rFonts w:ascii="Arial" w:eastAsia="Times New Roman" w:hAnsi="Arial" w:cs="Arial"/>
          <w:i/>
          <w:sz w:val="20"/>
          <w:szCs w:val="20"/>
          <w:lang w:val="en-US" w:eastAsia="fr-LU"/>
        </w:rPr>
        <w:t>Mémorial</w:t>
      </w:r>
      <w:proofErr w:type="spellEnd"/>
      <w:r w:rsidR="00490A00">
        <w:rPr>
          <w:rFonts w:ascii="Arial" w:eastAsia="Times New Roman" w:hAnsi="Arial" w:cs="Arial"/>
          <w:i/>
          <w:sz w:val="20"/>
          <w:szCs w:val="20"/>
          <w:lang w:val="en-US" w:eastAsia="fr-LU"/>
        </w:rPr>
        <w:t xml:space="preserve"> C, </w:t>
      </w:r>
      <w:proofErr w:type="spellStart"/>
      <w:r w:rsidR="00490A00">
        <w:rPr>
          <w:rFonts w:ascii="Arial" w:eastAsia="Times New Roman" w:hAnsi="Arial" w:cs="Arial"/>
          <w:i/>
          <w:sz w:val="20"/>
          <w:szCs w:val="20"/>
          <w:lang w:val="en-US" w:eastAsia="fr-LU"/>
        </w:rPr>
        <w:t>Recueil</w:t>
      </w:r>
      <w:proofErr w:type="spellEnd"/>
      <w:r w:rsidR="00490A00">
        <w:rPr>
          <w:rFonts w:ascii="Arial" w:eastAsia="Times New Roman" w:hAnsi="Arial" w:cs="Arial"/>
          <w:i/>
          <w:sz w:val="20"/>
          <w:szCs w:val="20"/>
          <w:lang w:val="en-US" w:eastAsia="fr-LU"/>
        </w:rPr>
        <w:t xml:space="preserve"> des </w:t>
      </w:r>
      <w:proofErr w:type="spellStart"/>
      <w:r w:rsidR="00490A00">
        <w:rPr>
          <w:rFonts w:ascii="Arial" w:eastAsia="Times New Roman" w:hAnsi="Arial" w:cs="Arial"/>
          <w:i/>
          <w:sz w:val="20"/>
          <w:szCs w:val="20"/>
          <w:lang w:val="en-US" w:eastAsia="fr-LU"/>
        </w:rPr>
        <w:t>Sociétés</w:t>
      </w:r>
      <w:proofErr w:type="spellEnd"/>
      <w:r w:rsidR="00490A00">
        <w:rPr>
          <w:rFonts w:ascii="Arial" w:eastAsia="Times New Roman" w:hAnsi="Arial" w:cs="Arial"/>
          <w:i/>
          <w:sz w:val="20"/>
          <w:szCs w:val="20"/>
          <w:lang w:val="en-US" w:eastAsia="fr-LU"/>
        </w:rPr>
        <w:t xml:space="preserve"> et Associations</w:t>
      </w:r>
      <w:r w:rsidR="00490A00">
        <w:rPr>
          <w:rFonts w:ascii="Arial" w:eastAsia="Times New Roman" w:hAnsi="Arial" w:cs="Arial"/>
          <w:sz w:val="20"/>
          <w:szCs w:val="20"/>
          <w:lang w:val="en-US" w:eastAsia="fr-LU"/>
        </w:rPr>
        <w:t xml:space="preserve"> </w:t>
      </w:r>
      <w:r w:rsidRPr="00746ABE">
        <w:rPr>
          <w:rFonts w:ascii="Arial" w:eastAsia="Times New Roman" w:hAnsi="Arial" w:cs="Arial"/>
          <w:sz w:val="20"/>
          <w:szCs w:val="20"/>
          <w:lang w:val="en-US" w:eastAsia="fr-LU"/>
        </w:rPr>
        <w:t xml:space="preserve">on </w:t>
      </w:r>
      <w:r w:rsidR="00746ABE">
        <w:rPr>
          <w:rFonts w:ascii="Arial" w:eastAsia="Times New Roman" w:hAnsi="Arial" w:cs="Arial"/>
          <w:sz w:val="20"/>
          <w:szCs w:val="20"/>
          <w:lang w:val="en-US" w:eastAsia="fr-LU"/>
        </w:rPr>
        <w:t>May 28</w:t>
      </w:r>
      <w:r w:rsidR="006A0907" w:rsidRPr="00746ABE">
        <w:rPr>
          <w:rFonts w:ascii="Arial" w:eastAsia="Times New Roman" w:hAnsi="Arial" w:cs="Arial"/>
          <w:sz w:val="20"/>
          <w:szCs w:val="20"/>
          <w:lang w:val="en-US" w:eastAsia="fr-LU"/>
        </w:rPr>
        <w:t>, 201</w:t>
      </w:r>
      <w:r w:rsidR="002A1EA0">
        <w:rPr>
          <w:rFonts w:ascii="Arial" w:eastAsia="Times New Roman" w:hAnsi="Arial" w:cs="Arial"/>
          <w:sz w:val="20"/>
          <w:szCs w:val="20"/>
          <w:lang w:val="en-US" w:eastAsia="fr-LU"/>
        </w:rPr>
        <w:t>3</w:t>
      </w:r>
      <w:r w:rsidR="00490A00">
        <w:rPr>
          <w:rFonts w:ascii="Arial" w:eastAsia="Times New Roman" w:hAnsi="Arial" w:cs="Arial"/>
          <w:sz w:val="20"/>
          <w:szCs w:val="20"/>
          <w:lang w:val="en-US" w:eastAsia="fr-LU"/>
        </w:rPr>
        <w:t xml:space="preserve">, on the </w:t>
      </w:r>
      <w:proofErr w:type="spellStart"/>
      <w:r w:rsidR="00490A00">
        <w:rPr>
          <w:rFonts w:ascii="Arial" w:eastAsia="Times New Roman" w:hAnsi="Arial" w:cs="Arial"/>
          <w:sz w:val="20"/>
          <w:szCs w:val="20"/>
          <w:lang w:val="en-US" w:eastAsia="fr-LU"/>
        </w:rPr>
        <w:t>Tageblatt</w:t>
      </w:r>
      <w:proofErr w:type="spellEnd"/>
      <w:r w:rsidR="00490A00">
        <w:rPr>
          <w:rFonts w:ascii="Arial" w:eastAsia="Times New Roman" w:hAnsi="Arial" w:cs="Arial"/>
          <w:sz w:val="20"/>
          <w:szCs w:val="20"/>
          <w:lang w:val="en-US" w:eastAsia="fr-LU"/>
        </w:rPr>
        <w:t xml:space="preserve"> on May 28</w:t>
      </w:r>
      <w:r w:rsidR="00490A00" w:rsidRPr="00746ABE">
        <w:rPr>
          <w:rFonts w:ascii="Arial" w:eastAsia="Times New Roman" w:hAnsi="Arial" w:cs="Arial"/>
          <w:sz w:val="20"/>
          <w:szCs w:val="20"/>
          <w:lang w:val="en-US" w:eastAsia="fr-LU"/>
        </w:rPr>
        <w:t>, 201</w:t>
      </w:r>
      <w:r w:rsidR="00490A00">
        <w:rPr>
          <w:rFonts w:ascii="Arial" w:eastAsia="Times New Roman" w:hAnsi="Arial" w:cs="Arial"/>
          <w:sz w:val="20"/>
          <w:szCs w:val="20"/>
          <w:lang w:val="en-US" w:eastAsia="fr-LU"/>
        </w:rPr>
        <w:t>3 and on the website of the Company on May 28</w:t>
      </w:r>
      <w:r w:rsidR="00490A00" w:rsidRPr="00746ABE">
        <w:rPr>
          <w:rFonts w:ascii="Arial" w:eastAsia="Times New Roman" w:hAnsi="Arial" w:cs="Arial"/>
          <w:sz w:val="20"/>
          <w:szCs w:val="20"/>
          <w:lang w:val="en-US" w:eastAsia="fr-LU"/>
        </w:rPr>
        <w:t>, 201</w:t>
      </w:r>
      <w:r w:rsidR="00490A00">
        <w:rPr>
          <w:rFonts w:ascii="Arial" w:eastAsia="Times New Roman" w:hAnsi="Arial" w:cs="Arial"/>
          <w:sz w:val="20"/>
          <w:szCs w:val="20"/>
          <w:lang w:val="en-US" w:eastAsia="fr-LU"/>
        </w:rPr>
        <w:t>3</w:t>
      </w:r>
      <w:r w:rsidRPr="00746ABE">
        <w:rPr>
          <w:rFonts w:ascii="Arial" w:eastAsia="Times New Roman" w:hAnsi="Arial" w:cs="Arial"/>
          <w:sz w:val="20"/>
          <w:szCs w:val="20"/>
          <w:lang w:val="en-US" w:eastAsia="fr-LU"/>
        </w:rPr>
        <w:t>.</w:t>
      </w:r>
    </w:p>
    <w:p w:rsidR="005D5535" w:rsidRPr="00746ABE" w:rsidRDefault="005D5535" w:rsidP="005D5535">
      <w:pPr>
        <w:pStyle w:val="Corpsdetexte"/>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5D5535" w:rsidRPr="00746ABE" w:rsidTr="00935D94">
        <w:tc>
          <w:tcPr>
            <w:tcW w:w="781" w:type="dxa"/>
            <w:gridSpan w:val="3"/>
            <w:tcBorders>
              <w:top w:val="nil"/>
              <w:left w:val="nil"/>
              <w:bottom w:val="nil"/>
              <w:right w:val="nil"/>
            </w:tcBorders>
          </w:tcPr>
          <w:p w:rsidR="005D5535" w:rsidRPr="00746ABE" w:rsidRDefault="005D5535" w:rsidP="005D5535">
            <w:pPr>
              <w:tabs>
                <w:tab w:val="left" w:pos="600"/>
              </w:tabs>
              <w:autoSpaceDE w:val="0"/>
              <w:autoSpaceDN w:val="0"/>
              <w:adjustRightInd w:val="0"/>
              <w:ind w:left="601" w:hanging="601"/>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5D5535" w:rsidRPr="00746ABE" w:rsidRDefault="005D5535" w:rsidP="005D5535">
            <w:pPr>
              <w:tabs>
                <w:tab w:val="left" w:pos="0"/>
              </w:tabs>
              <w:autoSpaceDE w:val="0"/>
              <w:autoSpaceDN w:val="0"/>
              <w:adjustRightInd w:val="0"/>
              <w:rPr>
                <w:rFonts w:ascii="Arial" w:hAnsi="Arial" w:cs="Arial"/>
                <w:sz w:val="20"/>
              </w:rPr>
            </w:pPr>
            <w:r w:rsidRPr="00746ABE">
              <w:rPr>
                <w:rFonts w:ascii="Arial" w:hAnsi="Arial" w:cs="Arial"/>
                <w:sz w:val="20"/>
              </w:rPr>
              <w:t>Abstention</w:t>
            </w:r>
          </w:p>
          <w:p w:rsidR="005D5535" w:rsidRPr="00746ABE" w:rsidRDefault="005D5535" w:rsidP="005D5535">
            <w:pPr>
              <w:tabs>
                <w:tab w:val="left" w:pos="0"/>
              </w:tabs>
              <w:autoSpaceDE w:val="0"/>
              <w:autoSpaceDN w:val="0"/>
              <w:adjustRightInd w:val="0"/>
              <w:rPr>
                <w:rFonts w:ascii="Arial" w:hAnsi="Arial" w:cs="Arial"/>
                <w:sz w:val="20"/>
              </w:rPr>
            </w:pPr>
          </w:p>
        </w:tc>
      </w:tr>
      <w:tr w:rsidR="005D5535" w:rsidRPr="00746ABE" w:rsidTr="00935D94">
        <w:trPr>
          <w:gridBefore w:val="1"/>
          <w:gridAfter w:val="1"/>
          <w:wBefore w:w="277" w:type="dxa"/>
          <w:wAfter w:w="2023" w:type="dxa"/>
        </w:trPr>
        <w:tc>
          <w:tcPr>
            <w:tcW w:w="299" w:type="dxa"/>
            <w:tcBorders>
              <w:right w:val="single" w:sz="4" w:space="0" w:color="auto"/>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c>
          <w:tcPr>
            <w:tcW w:w="281" w:type="dxa"/>
          </w:tcPr>
          <w:p w:rsidR="005D5535" w:rsidRPr="00746ABE" w:rsidRDefault="005D5535" w:rsidP="005D5535">
            <w:pPr>
              <w:tabs>
                <w:tab w:val="left" w:pos="600"/>
              </w:tabs>
              <w:autoSpaceDE w:val="0"/>
              <w:autoSpaceDN w:val="0"/>
              <w:adjustRightInd w:val="0"/>
              <w:ind w:left="600" w:hanging="600"/>
              <w:jc w:val="both"/>
              <w:rPr>
                <w:rFonts w:ascii="Arial" w:hAnsi="Arial" w:cs="Arial"/>
                <w:sz w:val="20"/>
              </w:rPr>
            </w:pPr>
          </w:p>
        </w:tc>
      </w:tr>
    </w:tbl>
    <w:p w:rsidR="006A0907" w:rsidRPr="00746ABE" w:rsidRDefault="006A0907" w:rsidP="006A0907">
      <w:pPr>
        <w:pStyle w:val="Corpsdetexte"/>
        <w:tabs>
          <w:tab w:val="left" w:pos="426"/>
          <w:tab w:val="left" w:pos="8931"/>
        </w:tabs>
        <w:suppressAutoHyphens w:val="0"/>
        <w:spacing w:before="120" w:after="0"/>
        <w:ind w:left="426"/>
        <w:jc w:val="both"/>
        <w:rPr>
          <w:rFonts w:ascii="Arial" w:hAnsi="Arial" w:cs="Arial"/>
          <w:sz w:val="20"/>
          <w:szCs w:val="20"/>
        </w:rPr>
      </w:pPr>
    </w:p>
    <w:p w:rsidR="00984662" w:rsidRPr="00746ABE" w:rsidRDefault="00984662" w:rsidP="006A0907">
      <w:pPr>
        <w:pStyle w:val="Corpsdetexte"/>
        <w:numPr>
          <w:ilvl w:val="0"/>
          <w:numId w:val="6"/>
        </w:numPr>
        <w:tabs>
          <w:tab w:val="left" w:pos="426"/>
          <w:tab w:val="left" w:pos="8931"/>
        </w:tabs>
        <w:suppressAutoHyphens w:val="0"/>
        <w:spacing w:before="120" w:after="0"/>
        <w:ind w:left="426" w:hanging="426"/>
        <w:jc w:val="both"/>
        <w:rPr>
          <w:rFonts w:ascii="Arial" w:hAnsi="Arial" w:cs="Arial"/>
          <w:sz w:val="20"/>
          <w:szCs w:val="20"/>
        </w:rPr>
      </w:pPr>
      <w:r w:rsidRPr="00746ABE">
        <w:rPr>
          <w:rFonts w:ascii="Arial" w:hAnsi="Arial" w:cs="Arial"/>
          <w:sz w:val="20"/>
          <w:szCs w:val="20"/>
          <w:lang w:val="en-GB"/>
        </w:rPr>
        <w:t xml:space="preserve">RESOLUTION to </w:t>
      </w:r>
      <w:r w:rsidR="006A0907" w:rsidRPr="00746ABE">
        <w:rPr>
          <w:rFonts w:ascii="Arial" w:eastAsia="Times New Roman" w:hAnsi="Arial" w:cs="Arial"/>
          <w:sz w:val="20"/>
          <w:szCs w:val="20"/>
          <w:lang w:val="en-US" w:eastAsia="fr-LU"/>
        </w:rPr>
        <w:t xml:space="preserve">hold the </w:t>
      </w:r>
      <w:r w:rsidR="00592334">
        <w:rPr>
          <w:rFonts w:ascii="Arial" w:eastAsia="Times New Roman" w:hAnsi="Arial" w:cs="Arial"/>
          <w:sz w:val="20"/>
          <w:szCs w:val="20"/>
          <w:lang w:val="en-US" w:eastAsia="fr-LU"/>
        </w:rPr>
        <w:t>Meeting</w:t>
      </w:r>
      <w:r w:rsidR="00592334" w:rsidRPr="00746ABE">
        <w:rPr>
          <w:rFonts w:ascii="Arial" w:eastAsia="Times New Roman" w:hAnsi="Arial" w:cs="Arial"/>
          <w:sz w:val="20"/>
          <w:szCs w:val="20"/>
          <w:lang w:val="en-US" w:eastAsia="fr-LU"/>
        </w:rPr>
        <w:t xml:space="preserve"> </w:t>
      </w:r>
      <w:r w:rsidR="006A0907" w:rsidRPr="00746ABE">
        <w:rPr>
          <w:rFonts w:ascii="Arial" w:eastAsia="Times New Roman" w:hAnsi="Arial" w:cs="Arial"/>
          <w:sz w:val="20"/>
          <w:szCs w:val="20"/>
          <w:lang w:val="en-US" w:eastAsia="fr-LU"/>
        </w:rPr>
        <w:t>on Ju</w:t>
      </w:r>
      <w:r w:rsidR="00746ABE">
        <w:rPr>
          <w:rFonts w:ascii="Arial" w:eastAsia="Times New Roman" w:hAnsi="Arial" w:cs="Arial"/>
          <w:sz w:val="20"/>
          <w:szCs w:val="20"/>
          <w:lang w:val="en-US" w:eastAsia="fr-LU"/>
        </w:rPr>
        <w:t>ne</w:t>
      </w:r>
      <w:r w:rsidR="006A0907" w:rsidRPr="00746ABE">
        <w:rPr>
          <w:rFonts w:ascii="Arial" w:eastAsia="Times New Roman" w:hAnsi="Arial" w:cs="Arial"/>
          <w:sz w:val="20"/>
          <w:szCs w:val="20"/>
          <w:lang w:val="en-US" w:eastAsia="fr-LU"/>
        </w:rPr>
        <w:t xml:space="preserve"> </w:t>
      </w:r>
      <w:r w:rsidR="00746ABE">
        <w:rPr>
          <w:rFonts w:ascii="Arial" w:eastAsia="Times New Roman" w:hAnsi="Arial" w:cs="Arial"/>
          <w:sz w:val="20"/>
          <w:szCs w:val="20"/>
          <w:lang w:val="en-US" w:eastAsia="fr-LU"/>
        </w:rPr>
        <w:t>28</w:t>
      </w:r>
      <w:r w:rsidR="006A0907" w:rsidRPr="00746ABE">
        <w:rPr>
          <w:rFonts w:ascii="Arial" w:eastAsia="Times New Roman" w:hAnsi="Arial" w:cs="Arial"/>
          <w:sz w:val="20"/>
          <w:szCs w:val="20"/>
          <w:lang w:val="en-US" w:eastAsia="fr-LU"/>
        </w:rPr>
        <w:t>, 201</w:t>
      </w:r>
      <w:r w:rsidR="00746ABE">
        <w:rPr>
          <w:rFonts w:ascii="Arial" w:eastAsia="Times New Roman" w:hAnsi="Arial" w:cs="Arial"/>
          <w:sz w:val="20"/>
          <w:szCs w:val="20"/>
          <w:lang w:val="en-US" w:eastAsia="fr-LU"/>
        </w:rPr>
        <w:t>3</w:t>
      </w:r>
      <w:r w:rsidR="006A0907" w:rsidRPr="00746ABE">
        <w:rPr>
          <w:rFonts w:ascii="Arial" w:eastAsia="Times New Roman" w:hAnsi="Arial" w:cs="Arial"/>
          <w:sz w:val="20"/>
          <w:szCs w:val="20"/>
          <w:lang w:val="en-US" w:eastAsia="fr-LU"/>
        </w:rPr>
        <w:t xml:space="preserve"> at </w:t>
      </w:r>
      <w:r w:rsidR="00746ABE">
        <w:rPr>
          <w:rFonts w:ascii="Arial" w:eastAsia="Times New Roman" w:hAnsi="Arial" w:cs="Arial"/>
          <w:sz w:val="20"/>
          <w:szCs w:val="20"/>
          <w:lang w:val="en-US" w:eastAsia="fr-LU"/>
        </w:rPr>
        <w:t>11:00</w:t>
      </w:r>
      <w:r w:rsidR="006A0907" w:rsidRPr="00746ABE">
        <w:rPr>
          <w:rFonts w:ascii="Arial" w:eastAsia="Times New Roman" w:hAnsi="Arial" w:cs="Arial"/>
          <w:sz w:val="20"/>
          <w:szCs w:val="20"/>
          <w:lang w:val="en-US" w:eastAsia="fr-LU"/>
        </w:rPr>
        <w:t xml:space="preserve"> </w:t>
      </w:r>
      <w:r w:rsidR="00746ABE">
        <w:rPr>
          <w:rFonts w:ascii="Arial" w:eastAsia="Times New Roman" w:hAnsi="Arial" w:cs="Arial"/>
          <w:sz w:val="20"/>
          <w:szCs w:val="20"/>
          <w:lang w:val="en-US" w:eastAsia="fr-LU"/>
        </w:rPr>
        <w:t>a.</w:t>
      </w:r>
      <w:r w:rsidR="006A0907" w:rsidRPr="00746ABE">
        <w:rPr>
          <w:rFonts w:ascii="Arial" w:eastAsia="Times New Roman" w:hAnsi="Arial" w:cs="Arial"/>
          <w:sz w:val="20"/>
          <w:szCs w:val="20"/>
          <w:lang w:val="en-US" w:eastAsia="fr-LU"/>
        </w:rPr>
        <w:t>m</w:t>
      </w:r>
      <w:r w:rsidR="00746ABE">
        <w:rPr>
          <w:rFonts w:ascii="Arial" w:eastAsia="Times New Roman" w:hAnsi="Arial" w:cs="Arial"/>
          <w:sz w:val="20"/>
          <w:szCs w:val="20"/>
          <w:lang w:val="en-US" w:eastAsia="fr-LU"/>
        </w:rPr>
        <w:t>.</w:t>
      </w:r>
      <w:r w:rsidR="006A0907" w:rsidRPr="00746ABE">
        <w:rPr>
          <w:rFonts w:ascii="Arial" w:eastAsia="Times New Roman" w:hAnsi="Arial" w:cs="Arial"/>
          <w:sz w:val="20"/>
          <w:szCs w:val="20"/>
          <w:lang w:val="en-US" w:eastAsia="fr-LU"/>
        </w:rPr>
        <w:t xml:space="preserve"> rather than on </w:t>
      </w:r>
      <w:r w:rsidR="00C9583E" w:rsidRPr="00746ABE">
        <w:rPr>
          <w:rFonts w:ascii="Arial" w:eastAsia="Times New Roman" w:hAnsi="Arial" w:cs="Arial"/>
          <w:sz w:val="20"/>
          <w:szCs w:val="20"/>
          <w:lang w:val="en-US" w:eastAsia="fr-LU"/>
        </w:rPr>
        <w:t>Ju</w:t>
      </w:r>
      <w:r w:rsidR="00746ABE">
        <w:rPr>
          <w:rFonts w:ascii="Arial" w:eastAsia="Times New Roman" w:hAnsi="Arial" w:cs="Arial"/>
          <w:sz w:val="20"/>
          <w:szCs w:val="20"/>
          <w:lang w:val="en-US" w:eastAsia="fr-LU"/>
        </w:rPr>
        <w:t>ne</w:t>
      </w:r>
      <w:r w:rsidR="00C9583E" w:rsidRPr="00746ABE">
        <w:rPr>
          <w:rFonts w:ascii="Arial" w:eastAsia="Times New Roman" w:hAnsi="Arial" w:cs="Arial"/>
          <w:sz w:val="20"/>
          <w:szCs w:val="20"/>
          <w:lang w:val="en-US" w:eastAsia="fr-LU"/>
        </w:rPr>
        <w:t xml:space="preserve"> </w:t>
      </w:r>
      <w:r w:rsidR="00746ABE">
        <w:rPr>
          <w:rFonts w:ascii="Arial" w:eastAsia="Times New Roman" w:hAnsi="Arial" w:cs="Arial"/>
          <w:sz w:val="20"/>
          <w:szCs w:val="20"/>
          <w:lang w:val="en-US" w:eastAsia="fr-LU"/>
        </w:rPr>
        <w:t>30</w:t>
      </w:r>
      <w:r w:rsidR="006A0907" w:rsidRPr="00746ABE">
        <w:rPr>
          <w:rFonts w:ascii="Arial" w:eastAsia="Times New Roman" w:hAnsi="Arial" w:cs="Arial"/>
          <w:sz w:val="20"/>
          <w:szCs w:val="20"/>
          <w:lang w:val="en-US" w:eastAsia="fr-LU"/>
        </w:rPr>
        <w:t>, 201</w:t>
      </w:r>
      <w:r w:rsidR="00746ABE">
        <w:rPr>
          <w:rFonts w:ascii="Arial" w:eastAsia="Times New Roman" w:hAnsi="Arial" w:cs="Arial"/>
          <w:sz w:val="20"/>
          <w:szCs w:val="20"/>
          <w:lang w:val="en-US" w:eastAsia="fr-LU"/>
        </w:rPr>
        <w:t>3</w:t>
      </w:r>
      <w:r w:rsidR="006A0907" w:rsidRPr="00746ABE">
        <w:rPr>
          <w:rFonts w:ascii="Arial" w:eastAsia="Times New Roman" w:hAnsi="Arial" w:cs="Arial"/>
          <w:sz w:val="20"/>
          <w:szCs w:val="20"/>
          <w:lang w:val="en-US" w:eastAsia="fr-LU"/>
        </w:rPr>
        <w:t xml:space="preserve"> at 1</w:t>
      </w:r>
      <w:r w:rsidR="00746ABE">
        <w:rPr>
          <w:rFonts w:ascii="Arial" w:eastAsia="Times New Roman" w:hAnsi="Arial" w:cs="Arial"/>
          <w:sz w:val="20"/>
          <w:szCs w:val="20"/>
          <w:lang w:val="en-US" w:eastAsia="fr-LU"/>
        </w:rPr>
        <w:t>1:00</w:t>
      </w:r>
      <w:r w:rsidR="006A0907" w:rsidRPr="00746ABE">
        <w:rPr>
          <w:rFonts w:ascii="Arial" w:eastAsia="Times New Roman" w:hAnsi="Arial" w:cs="Arial"/>
          <w:sz w:val="20"/>
          <w:szCs w:val="20"/>
          <w:lang w:val="en-US" w:eastAsia="fr-LU"/>
        </w:rPr>
        <w:t xml:space="preserve"> </w:t>
      </w:r>
      <w:r w:rsidR="00746ABE">
        <w:rPr>
          <w:rFonts w:ascii="Arial" w:eastAsia="Times New Roman" w:hAnsi="Arial" w:cs="Arial"/>
          <w:sz w:val="20"/>
          <w:szCs w:val="20"/>
          <w:lang w:val="en-US" w:eastAsia="fr-LU"/>
        </w:rPr>
        <w:t>a.</w:t>
      </w:r>
      <w:r w:rsidR="006A0907" w:rsidRPr="00746ABE">
        <w:rPr>
          <w:rFonts w:ascii="Arial" w:eastAsia="Times New Roman" w:hAnsi="Arial" w:cs="Arial"/>
          <w:sz w:val="20"/>
          <w:szCs w:val="20"/>
          <w:lang w:val="en-US" w:eastAsia="fr-LU"/>
        </w:rPr>
        <w:t>m</w:t>
      </w:r>
      <w:r w:rsidR="00746ABE">
        <w:rPr>
          <w:rFonts w:ascii="Arial" w:eastAsia="Times New Roman" w:hAnsi="Arial" w:cs="Arial"/>
          <w:sz w:val="20"/>
          <w:szCs w:val="20"/>
          <w:lang w:val="en-US" w:eastAsia="fr-LU"/>
        </w:rPr>
        <w:t>.</w:t>
      </w:r>
      <w:r w:rsidR="006A0907" w:rsidRPr="00746ABE">
        <w:rPr>
          <w:rFonts w:ascii="Arial" w:eastAsia="Times New Roman" w:hAnsi="Arial" w:cs="Arial"/>
          <w:sz w:val="20"/>
          <w:szCs w:val="20"/>
          <w:lang w:val="en-US" w:eastAsia="fr-LU"/>
        </w:rPr>
        <w:t xml:space="preserve"> as provided for in article 1</w:t>
      </w:r>
      <w:r w:rsidR="00746ABE">
        <w:rPr>
          <w:rFonts w:ascii="Arial" w:eastAsia="Times New Roman" w:hAnsi="Arial" w:cs="Arial"/>
          <w:sz w:val="20"/>
          <w:szCs w:val="20"/>
          <w:lang w:val="en-US" w:eastAsia="fr-LU"/>
        </w:rPr>
        <w:t>5.4</w:t>
      </w:r>
      <w:r w:rsidR="006A0907" w:rsidRPr="00746ABE">
        <w:rPr>
          <w:rFonts w:ascii="Arial" w:eastAsia="Times New Roman" w:hAnsi="Arial" w:cs="Arial"/>
          <w:sz w:val="20"/>
          <w:szCs w:val="20"/>
          <w:lang w:val="en-US" w:eastAsia="fr-LU"/>
        </w:rPr>
        <w:t xml:space="preserve"> of the Articles and </w:t>
      </w:r>
      <w:r w:rsidR="00A919FA" w:rsidRPr="00746ABE">
        <w:rPr>
          <w:rFonts w:ascii="Arial" w:eastAsia="Times New Roman" w:hAnsi="Arial" w:cs="Arial"/>
          <w:sz w:val="20"/>
          <w:szCs w:val="20"/>
          <w:lang w:val="en-US" w:eastAsia="fr-LU"/>
        </w:rPr>
        <w:t xml:space="preserve">to </w:t>
      </w:r>
      <w:r w:rsidR="006A0907" w:rsidRPr="00746ABE">
        <w:rPr>
          <w:rFonts w:ascii="Arial" w:eastAsia="Times New Roman" w:hAnsi="Arial" w:cs="Arial"/>
          <w:sz w:val="20"/>
          <w:szCs w:val="20"/>
          <w:lang w:val="en-US" w:eastAsia="fr-LU"/>
        </w:rPr>
        <w:t xml:space="preserve">grant </w:t>
      </w:r>
      <w:r w:rsidR="006A0907" w:rsidRPr="00746ABE">
        <w:rPr>
          <w:rFonts w:ascii="Arial" w:hAnsi="Arial" w:cs="Arial"/>
          <w:sz w:val="20"/>
          <w:szCs w:val="20"/>
          <w:lang w:val="en-US"/>
        </w:rPr>
        <w:t>discharge (</w:t>
      </w:r>
      <w:proofErr w:type="spellStart"/>
      <w:r w:rsidR="006A0907" w:rsidRPr="00746ABE">
        <w:rPr>
          <w:rFonts w:ascii="Arial" w:hAnsi="Arial" w:cs="Arial"/>
          <w:i/>
          <w:sz w:val="20"/>
          <w:szCs w:val="20"/>
          <w:lang w:val="en-US"/>
        </w:rPr>
        <w:t>quitus</w:t>
      </w:r>
      <w:proofErr w:type="spellEnd"/>
      <w:r w:rsidR="006A0907" w:rsidRPr="00746ABE">
        <w:rPr>
          <w:rFonts w:ascii="Arial" w:hAnsi="Arial" w:cs="Arial"/>
          <w:sz w:val="20"/>
          <w:szCs w:val="20"/>
          <w:lang w:val="en-US"/>
        </w:rPr>
        <w:t xml:space="preserve">) </w:t>
      </w:r>
      <w:r w:rsidR="006A0907" w:rsidRPr="00746ABE">
        <w:rPr>
          <w:rFonts w:ascii="Arial" w:eastAsia="Times New Roman" w:hAnsi="Arial" w:cs="Arial"/>
          <w:sz w:val="20"/>
          <w:szCs w:val="20"/>
          <w:lang w:val="en-US" w:eastAsia="fr-LU"/>
        </w:rPr>
        <w:t>to the Board in relation thereto</w:t>
      </w:r>
      <w:r w:rsidRPr="00746ABE">
        <w:rPr>
          <w:rFonts w:ascii="Arial" w:hAnsi="Arial" w:cs="Arial"/>
          <w:sz w:val="20"/>
          <w:szCs w:val="20"/>
          <w:lang w:val="en-US"/>
        </w:rPr>
        <w:t>.</w:t>
      </w:r>
    </w:p>
    <w:p w:rsidR="006A0907" w:rsidRPr="00746ABE" w:rsidRDefault="006A0907" w:rsidP="006A0907">
      <w:pPr>
        <w:pStyle w:val="Corpsdetexte"/>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6A0907" w:rsidRPr="00746ABE" w:rsidTr="00AE2A2B">
        <w:tc>
          <w:tcPr>
            <w:tcW w:w="781" w:type="dxa"/>
            <w:gridSpan w:val="3"/>
            <w:tcBorders>
              <w:top w:val="nil"/>
              <w:left w:val="nil"/>
              <w:bottom w:val="nil"/>
              <w:right w:val="nil"/>
            </w:tcBorders>
          </w:tcPr>
          <w:p w:rsidR="006A0907" w:rsidRPr="00746ABE" w:rsidRDefault="006A0907" w:rsidP="00AE2A2B">
            <w:pPr>
              <w:tabs>
                <w:tab w:val="left" w:pos="600"/>
              </w:tabs>
              <w:autoSpaceDE w:val="0"/>
              <w:autoSpaceDN w:val="0"/>
              <w:adjustRightInd w:val="0"/>
              <w:ind w:left="601" w:hanging="601"/>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6A0907" w:rsidRPr="00746ABE" w:rsidRDefault="006A0907" w:rsidP="00AE2A2B">
            <w:pPr>
              <w:tabs>
                <w:tab w:val="left" w:pos="0"/>
              </w:tabs>
              <w:autoSpaceDE w:val="0"/>
              <w:autoSpaceDN w:val="0"/>
              <w:adjustRightInd w:val="0"/>
              <w:rPr>
                <w:rFonts w:ascii="Arial" w:hAnsi="Arial" w:cs="Arial"/>
                <w:sz w:val="20"/>
              </w:rPr>
            </w:pPr>
            <w:r w:rsidRPr="00746ABE">
              <w:rPr>
                <w:rFonts w:ascii="Arial" w:hAnsi="Arial" w:cs="Arial"/>
                <w:sz w:val="20"/>
              </w:rPr>
              <w:t>Abstention</w:t>
            </w:r>
          </w:p>
          <w:p w:rsidR="006A0907" w:rsidRPr="00746ABE" w:rsidRDefault="006A0907" w:rsidP="00AE2A2B">
            <w:pPr>
              <w:tabs>
                <w:tab w:val="left" w:pos="0"/>
              </w:tabs>
              <w:autoSpaceDE w:val="0"/>
              <w:autoSpaceDN w:val="0"/>
              <w:adjustRightInd w:val="0"/>
              <w:rPr>
                <w:rFonts w:ascii="Arial" w:hAnsi="Arial" w:cs="Arial"/>
                <w:sz w:val="20"/>
              </w:rPr>
            </w:pPr>
          </w:p>
        </w:tc>
      </w:tr>
      <w:tr w:rsidR="006A0907" w:rsidRPr="00746ABE" w:rsidTr="00AE2A2B">
        <w:trPr>
          <w:gridBefore w:val="1"/>
          <w:gridAfter w:val="1"/>
          <w:wBefore w:w="277" w:type="dxa"/>
          <w:wAfter w:w="2023" w:type="dxa"/>
        </w:trPr>
        <w:tc>
          <w:tcPr>
            <w:tcW w:w="299" w:type="dxa"/>
            <w:tcBorders>
              <w:right w:val="single" w:sz="4" w:space="0" w:color="auto"/>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c>
          <w:tcPr>
            <w:tcW w:w="281" w:type="dxa"/>
          </w:tcPr>
          <w:p w:rsidR="006A0907" w:rsidRPr="00746ABE" w:rsidRDefault="006A0907" w:rsidP="00AE2A2B">
            <w:pPr>
              <w:tabs>
                <w:tab w:val="left" w:pos="600"/>
              </w:tabs>
              <w:autoSpaceDE w:val="0"/>
              <w:autoSpaceDN w:val="0"/>
              <w:adjustRightInd w:val="0"/>
              <w:ind w:left="600" w:hanging="600"/>
              <w:jc w:val="both"/>
              <w:rPr>
                <w:rFonts w:ascii="Arial" w:hAnsi="Arial" w:cs="Arial"/>
                <w:sz w:val="20"/>
              </w:rPr>
            </w:pPr>
          </w:p>
        </w:tc>
      </w:tr>
    </w:tbl>
    <w:p w:rsidR="006A0907" w:rsidRPr="00746ABE" w:rsidRDefault="006A0907" w:rsidP="0076144B">
      <w:pPr>
        <w:pStyle w:val="Corpsdetexte"/>
        <w:tabs>
          <w:tab w:val="left" w:pos="720"/>
          <w:tab w:val="left" w:pos="8931"/>
        </w:tabs>
        <w:suppressAutoHyphens w:val="0"/>
        <w:spacing w:before="120" w:after="0"/>
        <w:ind w:left="426"/>
        <w:jc w:val="both"/>
        <w:rPr>
          <w:rFonts w:ascii="Arial" w:hAnsi="Arial" w:cs="Arial"/>
          <w:sz w:val="20"/>
          <w:szCs w:val="20"/>
        </w:rPr>
      </w:pPr>
    </w:p>
    <w:p w:rsidR="00554840" w:rsidRPr="00746ABE" w:rsidRDefault="00554840" w:rsidP="00554840">
      <w:pPr>
        <w:pStyle w:val="Corpsdetexte"/>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746ABE">
        <w:rPr>
          <w:rFonts w:ascii="Arial" w:eastAsiaTheme="minorHAnsi" w:hAnsi="Arial" w:cs="Arial"/>
          <w:sz w:val="20"/>
          <w:szCs w:val="20"/>
        </w:rPr>
        <w:t>RESOLUTION to</w:t>
      </w:r>
      <w:r w:rsidRPr="00746ABE">
        <w:rPr>
          <w:rFonts w:ascii="Arial" w:hAnsi="Arial" w:cs="Arial"/>
          <w:sz w:val="20"/>
          <w:szCs w:val="20"/>
        </w:rPr>
        <w:t xml:space="preserve"> acknowledge and approve </w:t>
      </w:r>
      <w:r w:rsidRPr="00746ABE">
        <w:rPr>
          <w:rFonts w:ascii="Arial" w:hAnsi="Arial" w:cs="Arial"/>
          <w:sz w:val="20"/>
          <w:szCs w:val="20"/>
          <w:lang w:val="en-GB"/>
        </w:rPr>
        <w:t>the 201</w:t>
      </w:r>
      <w:r w:rsidR="00746ABE">
        <w:rPr>
          <w:rFonts w:ascii="Arial" w:hAnsi="Arial" w:cs="Arial"/>
          <w:sz w:val="20"/>
          <w:szCs w:val="20"/>
          <w:lang w:val="en-GB"/>
        </w:rPr>
        <w:t>2</w:t>
      </w:r>
      <w:r w:rsidRPr="00746ABE">
        <w:rPr>
          <w:rFonts w:ascii="Arial" w:hAnsi="Arial" w:cs="Arial"/>
          <w:sz w:val="20"/>
          <w:szCs w:val="20"/>
          <w:lang w:val="en-GB"/>
        </w:rPr>
        <w:t xml:space="preserve"> Annual Accounts.</w:t>
      </w:r>
    </w:p>
    <w:p w:rsidR="00554840" w:rsidRPr="00746ABE" w:rsidRDefault="00554840" w:rsidP="00554840">
      <w:pPr>
        <w:pStyle w:val="Corpsdetexte"/>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554840" w:rsidRPr="00746ABE" w:rsidTr="00554840">
        <w:tc>
          <w:tcPr>
            <w:tcW w:w="781" w:type="dxa"/>
            <w:gridSpan w:val="3"/>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554840" w:rsidRPr="00746ABE" w:rsidRDefault="00554840" w:rsidP="00554840">
            <w:pPr>
              <w:tabs>
                <w:tab w:val="left" w:pos="0"/>
              </w:tabs>
              <w:autoSpaceDE w:val="0"/>
              <w:autoSpaceDN w:val="0"/>
              <w:adjustRightInd w:val="0"/>
              <w:rPr>
                <w:rFonts w:ascii="Arial" w:hAnsi="Arial" w:cs="Arial"/>
                <w:sz w:val="20"/>
              </w:rPr>
            </w:pPr>
            <w:r w:rsidRPr="00746ABE">
              <w:rPr>
                <w:rFonts w:ascii="Arial" w:hAnsi="Arial" w:cs="Arial"/>
                <w:sz w:val="20"/>
              </w:rPr>
              <w:t>Abstention</w:t>
            </w:r>
          </w:p>
          <w:p w:rsidR="00554840" w:rsidRPr="00746ABE" w:rsidRDefault="00554840" w:rsidP="00554840">
            <w:pPr>
              <w:tabs>
                <w:tab w:val="left" w:pos="0"/>
              </w:tabs>
              <w:autoSpaceDE w:val="0"/>
              <w:autoSpaceDN w:val="0"/>
              <w:adjustRightInd w:val="0"/>
              <w:rPr>
                <w:rFonts w:ascii="Arial" w:hAnsi="Arial" w:cs="Arial"/>
                <w:sz w:val="20"/>
              </w:rPr>
            </w:pPr>
          </w:p>
        </w:tc>
      </w:tr>
      <w:tr w:rsidR="00554840" w:rsidRPr="00746ABE" w:rsidTr="00554840">
        <w:trPr>
          <w:gridBefore w:val="1"/>
          <w:gridAfter w:val="1"/>
          <w:wBefore w:w="277" w:type="dxa"/>
          <w:wAfter w:w="2023" w:type="dxa"/>
        </w:trPr>
        <w:tc>
          <w:tcPr>
            <w:tcW w:w="299" w:type="dxa"/>
            <w:tcBorders>
              <w:righ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281" w:type="dxa"/>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r>
    </w:tbl>
    <w:p w:rsidR="00A7156D" w:rsidRPr="00746ABE" w:rsidRDefault="00A7156D" w:rsidP="00A7156D">
      <w:pPr>
        <w:pStyle w:val="Corpsdetexte"/>
        <w:tabs>
          <w:tab w:val="left" w:pos="720"/>
          <w:tab w:val="left" w:pos="8931"/>
        </w:tabs>
        <w:suppressAutoHyphens w:val="0"/>
        <w:spacing w:before="120" w:after="0"/>
        <w:ind w:left="426"/>
        <w:jc w:val="both"/>
        <w:rPr>
          <w:rFonts w:ascii="Arial" w:hAnsi="Arial" w:cs="Arial"/>
          <w:sz w:val="20"/>
          <w:szCs w:val="20"/>
        </w:rPr>
      </w:pPr>
    </w:p>
    <w:p w:rsidR="005414B5" w:rsidRPr="00746ABE" w:rsidRDefault="005414B5" w:rsidP="005414B5">
      <w:pPr>
        <w:pStyle w:val="Corpsdetexte"/>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746ABE">
        <w:rPr>
          <w:rFonts w:ascii="Arial" w:eastAsiaTheme="minorHAnsi" w:hAnsi="Arial" w:cs="Arial"/>
          <w:sz w:val="20"/>
          <w:szCs w:val="20"/>
        </w:rPr>
        <w:t>RESOLUTION to</w:t>
      </w:r>
      <w:r w:rsidRPr="00746ABE">
        <w:rPr>
          <w:rFonts w:ascii="Arial" w:hAnsi="Arial" w:cs="Arial"/>
          <w:sz w:val="20"/>
          <w:szCs w:val="20"/>
        </w:rPr>
        <w:t xml:space="preserve"> acknowledge and approve </w:t>
      </w:r>
      <w:r w:rsidRPr="00746ABE">
        <w:rPr>
          <w:rFonts w:ascii="Arial" w:hAnsi="Arial" w:cs="Arial"/>
          <w:sz w:val="20"/>
          <w:szCs w:val="20"/>
          <w:lang w:val="en-GB"/>
        </w:rPr>
        <w:t>the Management Report.</w:t>
      </w:r>
    </w:p>
    <w:p w:rsidR="005414B5" w:rsidRPr="00746ABE" w:rsidRDefault="005414B5" w:rsidP="005414B5">
      <w:pPr>
        <w:pStyle w:val="Corpsdetexte"/>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5414B5" w:rsidRPr="00746ABE" w:rsidTr="00486BA3">
        <w:tc>
          <w:tcPr>
            <w:tcW w:w="781" w:type="dxa"/>
            <w:gridSpan w:val="3"/>
            <w:tcBorders>
              <w:top w:val="nil"/>
              <w:left w:val="nil"/>
              <w:bottom w:val="nil"/>
              <w:right w:val="nil"/>
            </w:tcBorders>
          </w:tcPr>
          <w:p w:rsidR="005414B5" w:rsidRPr="00746ABE" w:rsidRDefault="005414B5" w:rsidP="00486BA3">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5414B5" w:rsidRPr="00746ABE" w:rsidRDefault="005414B5" w:rsidP="00486BA3">
            <w:pPr>
              <w:tabs>
                <w:tab w:val="left" w:pos="0"/>
              </w:tabs>
              <w:autoSpaceDE w:val="0"/>
              <w:autoSpaceDN w:val="0"/>
              <w:adjustRightInd w:val="0"/>
              <w:rPr>
                <w:rFonts w:ascii="Arial" w:hAnsi="Arial" w:cs="Arial"/>
                <w:sz w:val="20"/>
              </w:rPr>
            </w:pPr>
            <w:r w:rsidRPr="00746ABE">
              <w:rPr>
                <w:rFonts w:ascii="Arial" w:hAnsi="Arial" w:cs="Arial"/>
                <w:sz w:val="20"/>
              </w:rPr>
              <w:t>Abstention</w:t>
            </w:r>
          </w:p>
          <w:p w:rsidR="005414B5" w:rsidRPr="00746ABE" w:rsidRDefault="005414B5" w:rsidP="00486BA3">
            <w:pPr>
              <w:tabs>
                <w:tab w:val="left" w:pos="0"/>
              </w:tabs>
              <w:autoSpaceDE w:val="0"/>
              <w:autoSpaceDN w:val="0"/>
              <w:adjustRightInd w:val="0"/>
              <w:rPr>
                <w:rFonts w:ascii="Arial" w:hAnsi="Arial" w:cs="Arial"/>
                <w:sz w:val="20"/>
              </w:rPr>
            </w:pPr>
          </w:p>
        </w:tc>
      </w:tr>
      <w:tr w:rsidR="005414B5" w:rsidRPr="00746ABE" w:rsidTr="00486BA3">
        <w:trPr>
          <w:gridBefore w:val="1"/>
          <w:gridAfter w:val="1"/>
          <w:wBefore w:w="277" w:type="dxa"/>
          <w:wAfter w:w="2023" w:type="dxa"/>
        </w:trPr>
        <w:tc>
          <w:tcPr>
            <w:tcW w:w="299" w:type="dxa"/>
            <w:tcBorders>
              <w:right w:val="single" w:sz="4" w:space="0" w:color="auto"/>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281" w:type="dxa"/>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r>
    </w:tbl>
    <w:p w:rsidR="005414B5" w:rsidRPr="00746ABE" w:rsidRDefault="005414B5" w:rsidP="005414B5">
      <w:pPr>
        <w:pStyle w:val="Corpsdetexte"/>
        <w:tabs>
          <w:tab w:val="left" w:pos="720"/>
          <w:tab w:val="left" w:pos="8931"/>
        </w:tabs>
        <w:suppressAutoHyphens w:val="0"/>
        <w:spacing w:before="120" w:after="0"/>
        <w:ind w:left="426"/>
        <w:jc w:val="both"/>
        <w:rPr>
          <w:rFonts w:ascii="Arial" w:hAnsi="Arial" w:cs="Arial"/>
          <w:sz w:val="20"/>
          <w:szCs w:val="20"/>
        </w:rPr>
      </w:pPr>
    </w:p>
    <w:p w:rsidR="005414B5" w:rsidRPr="00746ABE" w:rsidRDefault="005414B5" w:rsidP="005414B5">
      <w:pPr>
        <w:pStyle w:val="Corpsdetexte"/>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746ABE">
        <w:rPr>
          <w:rFonts w:ascii="Arial" w:eastAsiaTheme="minorHAnsi" w:hAnsi="Arial" w:cs="Arial"/>
          <w:sz w:val="20"/>
          <w:szCs w:val="20"/>
        </w:rPr>
        <w:t>RESOLUTION to</w:t>
      </w:r>
      <w:r w:rsidRPr="00746ABE">
        <w:rPr>
          <w:rFonts w:ascii="Arial" w:hAnsi="Arial" w:cs="Arial"/>
          <w:sz w:val="20"/>
          <w:szCs w:val="20"/>
        </w:rPr>
        <w:t xml:space="preserve"> acknowledge and approve </w:t>
      </w:r>
      <w:r w:rsidRPr="00746ABE">
        <w:rPr>
          <w:rFonts w:ascii="Arial" w:hAnsi="Arial" w:cs="Arial"/>
          <w:sz w:val="20"/>
          <w:szCs w:val="20"/>
          <w:lang w:val="en-GB"/>
        </w:rPr>
        <w:t>the Audit Report.</w:t>
      </w:r>
    </w:p>
    <w:p w:rsidR="005414B5" w:rsidRPr="00746ABE" w:rsidRDefault="005414B5" w:rsidP="005414B5">
      <w:pPr>
        <w:pStyle w:val="Corpsdetexte"/>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5414B5" w:rsidRPr="00746ABE" w:rsidTr="00486BA3">
        <w:tc>
          <w:tcPr>
            <w:tcW w:w="781" w:type="dxa"/>
            <w:gridSpan w:val="3"/>
            <w:tcBorders>
              <w:top w:val="nil"/>
              <w:left w:val="nil"/>
              <w:bottom w:val="nil"/>
              <w:right w:val="nil"/>
            </w:tcBorders>
          </w:tcPr>
          <w:p w:rsidR="005414B5" w:rsidRPr="00746ABE" w:rsidRDefault="005414B5" w:rsidP="00486BA3">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5414B5" w:rsidRPr="00746ABE" w:rsidRDefault="005414B5" w:rsidP="00486BA3">
            <w:pPr>
              <w:tabs>
                <w:tab w:val="left" w:pos="0"/>
              </w:tabs>
              <w:autoSpaceDE w:val="0"/>
              <w:autoSpaceDN w:val="0"/>
              <w:adjustRightInd w:val="0"/>
              <w:rPr>
                <w:rFonts w:ascii="Arial" w:hAnsi="Arial" w:cs="Arial"/>
                <w:sz w:val="20"/>
              </w:rPr>
            </w:pPr>
            <w:r w:rsidRPr="00746ABE">
              <w:rPr>
                <w:rFonts w:ascii="Arial" w:hAnsi="Arial" w:cs="Arial"/>
                <w:sz w:val="20"/>
              </w:rPr>
              <w:t>Abstention</w:t>
            </w:r>
          </w:p>
          <w:p w:rsidR="005414B5" w:rsidRPr="00746ABE" w:rsidRDefault="005414B5" w:rsidP="00486BA3">
            <w:pPr>
              <w:tabs>
                <w:tab w:val="left" w:pos="0"/>
              </w:tabs>
              <w:autoSpaceDE w:val="0"/>
              <w:autoSpaceDN w:val="0"/>
              <w:adjustRightInd w:val="0"/>
              <w:rPr>
                <w:rFonts w:ascii="Arial" w:hAnsi="Arial" w:cs="Arial"/>
                <w:sz w:val="20"/>
              </w:rPr>
            </w:pPr>
          </w:p>
        </w:tc>
      </w:tr>
      <w:tr w:rsidR="005414B5" w:rsidRPr="00746ABE" w:rsidTr="00486BA3">
        <w:trPr>
          <w:gridBefore w:val="1"/>
          <w:gridAfter w:val="1"/>
          <w:wBefore w:w="277" w:type="dxa"/>
          <w:wAfter w:w="2023" w:type="dxa"/>
        </w:trPr>
        <w:tc>
          <w:tcPr>
            <w:tcW w:w="299" w:type="dxa"/>
            <w:tcBorders>
              <w:right w:val="single" w:sz="4" w:space="0" w:color="auto"/>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c>
          <w:tcPr>
            <w:tcW w:w="281" w:type="dxa"/>
          </w:tcPr>
          <w:p w:rsidR="005414B5" w:rsidRPr="00746ABE" w:rsidRDefault="005414B5" w:rsidP="00486BA3">
            <w:pPr>
              <w:tabs>
                <w:tab w:val="left" w:pos="600"/>
              </w:tabs>
              <w:autoSpaceDE w:val="0"/>
              <w:autoSpaceDN w:val="0"/>
              <w:adjustRightInd w:val="0"/>
              <w:ind w:left="600" w:hanging="600"/>
              <w:jc w:val="both"/>
              <w:rPr>
                <w:rFonts w:ascii="Arial" w:hAnsi="Arial" w:cs="Arial"/>
                <w:sz w:val="20"/>
              </w:rPr>
            </w:pPr>
          </w:p>
        </w:tc>
      </w:tr>
    </w:tbl>
    <w:p w:rsidR="00AF18A5" w:rsidRDefault="00AF18A5" w:rsidP="005414B5">
      <w:pPr>
        <w:pStyle w:val="Corpsdetexte"/>
        <w:tabs>
          <w:tab w:val="left" w:pos="720"/>
          <w:tab w:val="left" w:pos="8931"/>
        </w:tabs>
        <w:suppressAutoHyphens w:val="0"/>
        <w:spacing w:before="120" w:after="0"/>
        <w:ind w:left="426"/>
        <w:jc w:val="both"/>
        <w:rPr>
          <w:rFonts w:ascii="Arial" w:hAnsi="Arial" w:cs="Arial"/>
          <w:sz w:val="20"/>
          <w:szCs w:val="20"/>
        </w:rPr>
      </w:pPr>
    </w:p>
    <w:p w:rsidR="00AF18A5" w:rsidRDefault="00AF18A5">
      <w:pPr>
        <w:spacing w:after="200" w:line="276" w:lineRule="auto"/>
        <w:rPr>
          <w:rFonts w:ascii="Arial" w:eastAsia="SimSun" w:hAnsi="Arial" w:cs="Arial"/>
          <w:kern w:val="1"/>
          <w:sz w:val="20"/>
          <w:lang w:val="lb-LU" w:eastAsia="hi-IN" w:bidi="hi-IN"/>
        </w:rPr>
      </w:pPr>
      <w:r>
        <w:rPr>
          <w:rFonts w:ascii="Arial" w:hAnsi="Arial" w:cs="Arial"/>
          <w:sz w:val="20"/>
        </w:rPr>
        <w:br w:type="page"/>
      </w:r>
    </w:p>
    <w:p w:rsidR="005414B5" w:rsidRPr="00746ABE" w:rsidRDefault="005414B5" w:rsidP="005414B5">
      <w:pPr>
        <w:pStyle w:val="Corpsdetexte"/>
        <w:tabs>
          <w:tab w:val="left" w:pos="720"/>
          <w:tab w:val="left" w:pos="8931"/>
        </w:tabs>
        <w:suppressAutoHyphens w:val="0"/>
        <w:spacing w:before="120" w:after="0"/>
        <w:ind w:left="426"/>
        <w:jc w:val="both"/>
        <w:rPr>
          <w:rFonts w:ascii="Arial" w:hAnsi="Arial" w:cs="Arial"/>
          <w:sz w:val="20"/>
          <w:szCs w:val="20"/>
        </w:rPr>
      </w:pPr>
    </w:p>
    <w:p w:rsidR="00BD10F3" w:rsidRPr="00AF18A5" w:rsidRDefault="00DA4FFE" w:rsidP="00CE3E5B">
      <w:pPr>
        <w:pStyle w:val="Corpsdetexte"/>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AF18A5">
        <w:rPr>
          <w:rFonts w:ascii="Arial" w:eastAsiaTheme="minorHAnsi" w:hAnsi="Arial" w:cs="Arial"/>
          <w:sz w:val="20"/>
          <w:szCs w:val="20"/>
        </w:rPr>
        <w:t xml:space="preserve">RESOLUTION to </w:t>
      </w:r>
      <w:r w:rsidR="00237DDF" w:rsidRPr="00AF18A5">
        <w:rPr>
          <w:rFonts w:ascii="Arial" w:hAnsi="Arial" w:cs="Arial"/>
          <w:sz w:val="20"/>
          <w:szCs w:val="20"/>
          <w:lang w:val="en-US"/>
        </w:rPr>
        <w:t>acknowledge that the profit and loss account of the Company for the financial year ended December 31, 201</w:t>
      </w:r>
      <w:r w:rsidR="00746ABE" w:rsidRPr="00AF18A5">
        <w:rPr>
          <w:rFonts w:ascii="Arial" w:hAnsi="Arial" w:cs="Arial"/>
          <w:sz w:val="20"/>
          <w:szCs w:val="20"/>
          <w:lang w:val="en-US"/>
        </w:rPr>
        <w:t>2</w:t>
      </w:r>
      <w:r w:rsidR="00237DDF" w:rsidRPr="00AF18A5">
        <w:rPr>
          <w:rFonts w:ascii="Arial" w:hAnsi="Arial" w:cs="Arial"/>
          <w:sz w:val="20"/>
          <w:szCs w:val="20"/>
          <w:lang w:val="en-US"/>
        </w:rPr>
        <w:t xml:space="preserve"> shows a </w:t>
      </w:r>
      <w:r w:rsidR="00746ABE" w:rsidRPr="00AF18A5">
        <w:rPr>
          <w:rFonts w:ascii="Arial" w:hAnsi="Arial" w:cs="Arial"/>
          <w:color w:val="000000"/>
          <w:sz w:val="20"/>
          <w:szCs w:val="20"/>
          <w:lang w:val="en-GB" w:eastAsia="fr-LU"/>
        </w:rPr>
        <w:t xml:space="preserve">loss </w:t>
      </w:r>
      <w:r w:rsidR="00237DDF" w:rsidRPr="00AF18A5">
        <w:rPr>
          <w:rFonts w:ascii="Arial" w:hAnsi="Arial" w:cs="Arial"/>
          <w:sz w:val="20"/>
          <w:szCs w:val="20"/>
          <w:lang w:val="en-US"/>
        </w:rPr>
        <w:t xml:space="preserve">in an amount of </w:t>
      </w:r>
      <w:r w:rsidR="00CE3E5B" w:rsidRPr="00CE3E5B">
        <w:rPr>
          <w:rFonts w:ascii="Arial" w:hAnsi="Arial" w:cs="Arial"/>
          <w:sz w:val="20"/>
          <w:szCs w:val="20"/>
          <w:lang w:val="en-US"/>
        </w:rPr>
        <w:t>one million six hundred seventy-five thousand four hundred twenty-one United States Dollars and fourteen United States Dollar cents (USD 1,675,421.14)</w:t>
      </w:r>
      <w:r w:rsidR="00237DDF" w:rsidRPr="00AF18A5">
        <w:rPr>
          <w:rFonts w:ascii="Arial" w:hAnsi="Arial" w:cs="Arial"/>
          <w:sz w:val="20"/>
          <w:szCs w:val="20"/>
          <w:lang w:val="en-US"/>
        </w:rPr>
        <w:t xml:space="preserve">, RESOLUTION to </w:t>
      </w:r>
      <w:r w:rsidR="00746ABE" w:rsidRPr="00AF18A5">
        <w:rPr>
          <w:rFonts w:ascii="Arial" w:hAnsi="Arial" w:cs="Arial"/>
          <w:sz w:val="20"/>
          <w:szCs w:val="20"/>
          <w:lang w:val="en-US"/>
        </w:rPr>
        <w:t>carry forward such loss to the next financial year</w:t>
      </w:r>
      <w:r w:rsidR="00A919FA" w:rsidRPr="00AF18A5">
        <w:rPr>
          <w:rFonts w:ascii="Arial" w:hAnsi="Arial" w:cs="Arial"/>
          <w:sz w:val="20"/>
          <w:szCs w:val="20"/>
          <w:lang w:val="en-US"/>
        </w:rPr>
        <w:t xml:space="preserve">; </w:t>
      </w:r>
      <w:r w:rsidR="00AF18A5" w:rsidRPr="00AF18A5">
        <w:rPr>
          <w:rFonts w:ascii="Arial" w:hAnsi="Arial" w:cs="Arial"/>
          <w:sz w:val="20"/>
          <w:szCs w:val="20"/>
          <w:lang w:val="en-US"/>
        </w:rPr>
        <w:t>R</w:t>
      </w:r>
      <w:r w:rsidR="00AF18A5" w:rsidRPr="003019EC">
        <w:rPr>
          <w:rFonts w:ascii="Arial" w:hAnsi="Arial" w:cs="Arial"/>
          <w:sz w:val="20"/>
          <w:szCs w:val="20"/>
          <w:lang w:val="en-US"/>
        </w:rPr>
        <w:t xml:space="preserve">ESOLUTION to acknowledge that the cumulated losses suffered by the Company amount to </w:t>
      </w:r>
      <w:r w:rsidR="00C65CE4">
        <w:rPr>
          <w:rFonts w:ascii="Arial" w:hAnsi="Arial" w:cs="Arial"/>
          <w:sz w:val="20"/>
          <w:szCs w:val="20"/>
        </w:rPr>
        <w:t>four million four hundred nine thousand three hundred ninety-two</w:t>
      </w:r>
      <w:r w:rsidR="00C65CE4" w:rsidRPr="009B21A9">
        <w:rPr>
          <w:rFonts w:ascii="Arial" w:hAnsi="Arial" w:cs="Arial"/>
          <w:sz w:val="20"/>
          <w:szCs w:val="20"/>
        </w:rPr>
        <w:t xml:space="preserve"> United States Dollars and </w:t>
      </w:r>
      <w:r w:rsidR="00C65CE4">
        <w:rPr>
          <w:rFonts w:ascii="Arial" w:hAnsi="Arial" w:cs="Arial"/>
          <w:sz w:val="20"/>
          <w:szCs w:val="20"/>
        </w:rPr>
        <w:t>sixty-seven</w:t>
      </w:r>
      <w:r w:rsidR="00C65CE4" w:rsidRPr="009B21A9">
        <w:rPr>
          <w:rFonts w:ascii="Arial" w:hAnsi="Arial" w:cs="Arial"/>
          <w:sz w:val="20"/>
          <w:szCs w:val="20"/>
        </w:rPr>
        <w:t xml:space="preserve"> United States Dollar cents (USD </w:t>
      </w:r>
      <w:r w:rsidR="00C65CE4">
        <w:rPr>
          <w:rFonts w:ascii="Arial" w:hAnsi="Arial" w:cs="Arial"/>
          <w:sz w:val="20"/>
          <w:szCs w:val="20"/>
        </w:rPr>
        <w:t>4,409,392.67</w:t>
      </w:r>
      <w:r w:rsidR="00C65CE4" w:rsidRPr="009B21A9">
        <w:rPr>
          <w:rFonts w:ascii="Arial" w:hAnsi="Arial" w:cs="Arial"/>
          <w:sz w:val="20"/>
          <w:szCs w:val="20"/>
        </w:rPr>
        <w:t>)</w:t>
      </w:r>
      <w:r w:rsidR="00CE3E5B">
        <w:rPr>
          <w:rFonts w:ascii="Arial" w:hAnsi="Arial" w:cs="Arial"/>
          <w:sz w:val="20"/>
          <w:szCs w:val="20"/>
          <w:lang w:val="en-US"/>
        </w:rPr>
        <w:t xml:space="preserve"> </w:t>
      </w:r>
      <w:r w:rsidR="00AF18A5" w:rsidRPr="00AF18A5">
        <w:rPr>
          <w:rFonts w:ascii="Arial" w:hAnsi="Arial" w:cs="Arial"/>
          <w:sz w:val="20"/>
          <w:szCs w:val="20"/>
          <w:lang w:val="en-US"/>
        </w:rPr>
        <w:t xml:space="preserve">such losses exceeding </w:t>
      </w:r>
      <w:r w:rsidR="00AF18A5" w:rsidRPr="003019EC">
        <w:rPr>
          <w:rFonts w:ascii="Arial" w:hAnsi="Arial" w:cs="Arial"/>
          <w:sz w:val="20"/>
          <w:szCs w:val="20"/>
          <w:lang w:val="en-US"/>
        </w:rPr>
        <w:t>three quarters of the share capital of the Company</w:t>
      </w:r>
      <w:r w:rsidR="00AF18A5" w:rsidRPr="003019EC">
        <w:rPr>
          <w:rFonts w:ascii="Arial" w:hAnsi="Arial" w:cs="Arial"/>
          <w:sz w:val="20"/>
          <w:szCs w:val="20"/>
        </w:rPr>
        <w:t xml:space="preserve">; and RESOLUTION to meet in a separate meeting in accordance with article 100 of the </w:t>
      </w:r>
      <w:r w:rsidR="00AF18A5" w:rsidRPr="003019EC">
        <w:rPr>
          <w:rFonts w:ascii="Arial" w:hAnsi="Arial" w:cs="Arial"/>
          <w:sz w:val="20"/>
          <w:szCs w:val="20"/>
          <w:lang w:val="en-GB"/>
        </w:rPr>
        <w:t>law</w:t>
      </w:r>
      <w:r w:rsidR="00AF18A5" w:rsidRPr="003019EC">
        <w:rPr>
          <w:rFonts w:ascii="Arial" w:hAnsi="Arial" w:cs="Arial"/>
          <w:sz w:val="20"/>
          <w:szCs w:val="20"/>
        </w:rPr>
        <w:t xml:space="preserve"> of August 10, 1915</w:t>
      </w:r>
      <w:r w:rsidR="00AF18A5" w:rsidRPr="003019EC">
        <w:rPr>
          <w:rFonts w:ascii="Arial" w:hAnsi="Arial" w:cs="Arial"/>
          <w:sz w:val="20"/>
          <w:szCs w:val="20"/>
          <w:lang w:val="en-GB"/>
        </w:rPr>
        <w:t xml:space="preserve"> on commercial companies</w:t>
      </w:r>
      <w:r w:rsidR="00AF18A5" w:rsidRPr="003019EC">
        <w:rPr>
          <w:rFonts w:ascii="Arial" w:hAnsi="Arial" w:cs="Arial"/>
          <w:sz w:val="20"/>
          <w:szCs w:val="20"/>
        </w:rPr>
        <w:t>,</w:t>
      </w:r>
      <w:r w:rsidR="00AF18A5" w:rsidRPr="003019EC">
        <w:rPr>
          <w:rFonts w:ascii="Arial" w:hAnsi="Arial" w:cs="Arial"/>
          <w:sz w:val="20"/>
          <w:szCs w:val="20"/>
          <w:lang w:val="en-GB"/>
        </w:rPr>
        <w:t xml:space="preserve"> as amended,</w:t>
      </w:r>
      <w:r w:rsidR="00AF18A5" w:rsidRPr="003019EC">
        <w:rPr>
          <w:rFonts w:ascii="Arial" w:hAnsi="Arial" w:cs="Arial"/>
          <w:sz w:val="20"/>
          <w:szCs w:val="20"/>
        </w:rPr>
        <w:t xml:space="preserve"> to be held immediately after the </w:t>
      </w:r>
      <w:r w:rsidR="00AF18A5" w:rsidRPr="003019EC">
        <w:rPr>
          <w:rFonts w:ascii="Arial" w:hAnsi="Arial" w:cs="Arial"/>
          <w:sz w:val="20"/>
          <w:szCs w:val="20"/>
          <w:lang w:val="en-GB"/>
        </w:rPr>
        <w:t>M</w:t>
      </w:r>
      <w:r w:rsidR="00AF18A5" w:rsidRPr="003019EC">
        <w:rPr>
          <w:rFonts w:ascii="Arial" w:hAnsi="Arial" w:cs="Arial"/>
          <w:sz w:val="20"/>
          <w:szCs w:val="20"/>
        </w:rPr>
        <w:t xml:space="preserve">eeting, in order to resolve on the dissolution of the Company or continuation of the activities of the Company considering the cumulated losses suffered by the Company as per </w:t>
      </w:r>
      <w:r w:rsidR="00AF18A5" w:rsidRPr="003019EC">
        <w:rPr>
          <w:rFonts w:ascii="Arial" w:hAnsi="Arial" w:cs="Arial"/>
          <w:sz w:val="20"/>
          <w:szCs w:val="20"/>
          <w:lang w:val="en-GB"/>
        </w:rPr>
        <w:t>December 31, 201</w:t>
      </w:r>
      <w:r w:rsidR="00AF18A5" w:rsidRPr="00AF18A5">
        <w:rPr>
          <w:rFonts w:ascii="Arial" w:hAnsi="Arial" w:cs="Arial"/>
          <w:sz w:val="20"/>
          <w:szCs w:val="20"/>
          <w:lang w:val="en-GB"/>
        </w:rPr>
        <w:t>2.</w:t>
      </w:r>
    </w:p>
    <w:p w:rsidR="00907317" w:rsidRPr="00746ABE" w:rsidRDefault="00907317" w:rsidP="00907317">
      <w:pPr>
        <w:pStyle w:val="Corpsdetexte"/>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907317" w:rsidRPr="00746ABE" w:rsidTr="00907317">
        <w:tc>
          <w:tcPr>
            <w:tcW w:w="781" w:type="dxa"/>
            <w:gridSpan w:val="3"/>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907317" w:rsidRPr="00746ABE" w:rsidRDefault="00907317" w:rsidP="005D5535">
            <w:pPr>
              <w:tabs>
                <w:tab w:val="left" w:pos="0"/>
              </w:tabs>
              <w:autoSpaceDE w:val="0"/>
              <w:autoSpaceDN w:val="0"/>
              <w:adjustRightInd w:val="0"/>
              <w:rPr>
                <w:rFonts w:ascii="Arial" w:hAnsi="Arial" w:cs="Arial"/>
                <w:sz w:val="20"/>
              </w:rPr>
            </w:pPr>
            <w:r w:rsidRPr="00746ABE">
              <w:rPr>
                <w:rFonts w:ascii="Arial" w:hAnsi="Arial" w:cs="Arial"/>
                <w:sz w:val="20"/>
              </w:rPr>
              <w:t>Abstention</w:t>
            </w:r>
          </w:p>
          <w:p w:rsidR="00907317" w:rsidRPr="00746ABE" w:rsidRDefault="00907317" w:rsidP="005D5535">
            <w:pPr>
              <w:tabs>
                <w:tab w:val="left" w:pos="0"/>
              </w:tabs>
              <w:autoSpaceDE w:val="0"/>
              <w:autoSpaceDN w:val="0"/>
              <w:adjustRightInd w:val="0"/>
              <w:rPr>
                <w:rFonts w:ascii="Arial" w:hAnsi="Arial" w:cs="Arial"/>
                <w:sz w:val="20"/>
              </w:rPr>
            </w:pPr>
          </w:p>
        </w:tc>
      </w:tr>
      <w:tr w:rsidR="00907317" w:rsidRPr="00746ABE" w:rsidTr="00907317">
        <w:trPr>
          <w:gridBefore w:val="1"/>
          <w:gridAfter w:val="1"/>
          <w:wBefore w:w="277" w:type="dxa"/>
          <w:wAfter w:w="2023" w:type="dxa"/>
        </w:trPr>
        <w:tc>
          <w:tcPr>
            <w:tcW w:w="299" w:type="dxa"/>
            <w:tcBorders>
              <w:righ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281" w:type="dxa"/>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r>
    </w:tbl>
    <w:p w:rsidR="009A3BDE" w:rsidRDefault="009A3BDE">
      <w:pPr>
        <w:spacing w:after="200" w:line="276" w:lineRule="auto"/>
        <w:rPr>
          <w:rFonts w:ascii="Arial" w:eastAsia="SimSun" w:hAnsi="Arial" w:cs="Arial"/>
          <w:kern w:val="1"/>
          <w:sz w:val="20"/>
          <w:lang w:val="lb-LU" w:eastAsia="hi-IN" w:bidi="hi-IN"/>
        </w:rPr>
      </w:pPr>
    </w:p>
    <w:p w:rsidR="00D65A6D" w:rsidRPr="00D65A6D" w:rsidRDefault="00D65A6D" w:rsidP="00D65A6D">
      <w:pPr>
        <w:pStyle w:val="Corpsdetexte"/>
        <w:numPr>
          <w:ilvl w:val="0"/>
          <w:numId w:val="6"/>
        </w:numPr>
        <w:tabs>
          <w:tab w:val="left" w:pos="720"/>
          <w:tab w:val="left" w:pos="8931"/>
        </w:tabs>
        <w:suppressAutoHyphens w:val="0"/>
        <w:spacing w:before="120" w:after="0"/>
        <w:ind w:left="426" w:hanging="426"/>
        <w:jc w:val="both"/>
        <w:rPr>
          <w:rFonts w:ascii="Arial" w:hAnsi="Arial" w:cs="Arial"/>
          <w:sz w:val="20"/>
          <w:szCs w:val="20"/>
          <w:lang w:val="en-US"/>
        </w:rPr>
      </w:pPr>
      <w:r w:rsidRPr="00D65A6D">
        <w:rPr>
          <w:rFonts w:ascii="Arial" w:eastAsiaTheme="minorHAnsi" w:hAnsi="Arial" w:cs="Arial"/>
          <w:sz w:val="20"/>
          <w:szCs w:val="20"/>
        </w:rPr>
        <w:t>RESOLUTION to</w:t>
      </w:r>
      <w:r w:rsidRPr="00D65A6D">
        <w:rPr>
          <w:rFonts w:ascii="Arial" w:hAnsi="Arial" w:cs="Arial"/>
          <w:sz w:val="20"/>
          <w:szCs w:val="20"/>
        </w:rPr>
        <w:t xml:space="preserve"> acknowledge and approve </w:t>
      </w:r>
      <w:r w:rsidRPr="00D65A6D">
        <w:rPr>
          <w:rFonts w:ascii="Arial" w:hAnsi="Arial" w:cs="Arial"/>
          <w:sz w:val="20"/>
          <w:szCs w:val="20"/>
          <w:lang w:val="en-GB"/>
        </w:rPr>
        <w:t xml:space="preserve">the 2012 </w:t>
      </w:r>
      <w:r w:rsidRPr="00D65A6D">
        <w:rPr>
          <w:rFonts w:ascii="Arial" w:hAnsi="Arial" w:cs="Arial"/>
          <w:sz w:val="20"/>
          <w:szCs w:val="20"/>
          <w:lang w:val="en-GB"/>
        </w:rPr>
        <w:t xml:space="preserve">Consolidated Annual Accounts; </w:t>
      </w:r>
      <w:r w:rsidRPr="00D65A6D">
        <w:rPr>
          <w:rFonts w:ascii="Arial" w:eastAsiaTheme="minorHAnsi" w:hAnsi="Arial" w:cs="Arial"/>
          <w:sz w:val="20"/>
          <w:szCs w:val="20"/>
        </w:rPr>
        <w:t>RESOLUTION to acknowledge that the consolidated profit of the financial year ended on December 31, 2012 is in the amount of eleven million six hundred sixty thousand United States Dollars (USD 11,660,000.-).</w:t>
      </w:r>
    </w:p>
    <w:p w:rsidR="00D65A6D" w:rsidRPr="00746ABE" w:rsidRDefault="00D65A6D" w:rsidP="00D65A6D">
      <w:pPr>
        <w:pStyle w:val="Corpsdetexte"/>
        <w:tabs>
          <w:tab w:val="left" w:pos="720"/>
          <w:tab w:val="left" w:pos="8931"/>
        </w:tabs>
        <w:suppressAutoHyphens w:val="0"/>
        <w:spacing w:before="120" w:after="0"/>
        <w:ind w:left="1211"/>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D65A6D" w:rsidRPr="00746ABE" w:rsidTr="00A0005D">
        <w:tc>
          <w:tcPr>
            <w:tcW w:w="781"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D65A6D" w:rsidRPr="00746ABE" w:rsidRDefault="00D65A6D" w:rsidP="00A0005D">
            <w:pPr>
              <w:tabs>
                <w:tab w:val="left" w:pos="0"/>
              </w:tabs>
              <w:autoSpaceDE w:val="0"/>
              <w:autoSpaceDN w:val="0"/>
              <w:adjustRightInd w:val="0"/>
              <w:rPr>
                <w:rFonts w:ascii="Arial" w:hAnsi="Arial" w:cs="Arial"/>
                <w:sz w:val="20"/>
              </w:rPr>
            </w:pPr>
            <w:r w:rsidRPr="00746ABE">
              <w:rPr>
                <w:rFonts w:ascii="Arial" w:hAnsi="Arial" w:cs="Arial"/>
                <w:sz w:val="20"/>
              </w:rPr>
              <w:t>Abstention</w:t>
            </w:r>
          </w:p>
          <w:p w:rsidR="00D65A6D" w:rsidRPr="00746ABE" w:rsidRDefault="00D65A6D" w:rsidP="00A0005D">
            <w:pPr>
              <w:tabs>
                <w:tab w:val="left" w:pos="0"/>
              </w:tabs>
              <w:autoSpaceDE w:val="0"/>
              <w:autoSpaceDN w:val="0"/>
              <w:adjustRightInd w:val="0"/>
              <w:rPr>
                <w:rFonts w:ascii="Arial" w:hAnsi="Arial" w:cs="Arial"/>
                <w:sz w:val="20"/>
              </w:rPr>
            </w:pPr>
          </w:p>
        </w:tc>
      </w:tr>
      <w:tr w:rsidR="00D65A6D" w:rsidRPr="00746ABE" w:rsidTr="00A0005D">
        <w:trPr>
          <w:gridBefore w:val="1"/>
          <w:gridAfter w:val="1"/>
          <w:wBefore w:w="277" w:type="dxa"/>
          <w:wAfter w:w="2023" w:type="dxa"/>
        </w:trPr>
        <w:tc>
          <w:tcPr>
            <w:tcW w:w="299" w:type="dxa"/>
            <w:tcBorders>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281" w:type="dxa"/>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r>
    </w:tbl>
    <w:p w:rsidR="00D65A6D" w:rsidRPr="00D65A6D" w:rsidRDefault="00D65A6D" w:rsidP="00D65A6D">
      <w:pPr>
        <w:pStyle w:val="Paragraphedeliste"/>
        <w:ind w:left="1211"/>
        <w:rPr>
          <w:rFonts w:ascii="Arial" w:eastAsia="SimSun" w:hAnsi="Arial" w:cs="Arial"/>
          <w:kern w:val="1"/>
          <w:sz w:val="20"/>
          <w:lang w:val="lb-LU" w:eastAsia="hi-IN" w:bidi="hi-IN"/>
        </w:rPr>
      </w:pPr>
    </w:p>
    <w:p w:rsidR="00D65A6D" w:rsidRPr="00746ABE" w:rsidRDefault="00D65A6D" w:rsidP="00D65A6D">
      <w:pPr>
        <w:pStyle w:val="Corpsdetexte"/>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746ABE">
        <w:rPr>
          <w:rFonts w:ascii="Arial" w:eastAsiaTheme="minorHAnsi" w:hAnsi="Arial" w:cs="Arial"/>
          <w:sz w:val="20"/>
          <w:szCs w:val="20"/>
        </w:rPr>
        <w:t>RESOLUTION to</w:t>
      </w:r>
      <w:r w:rsidRPr="00746ABE">
        <w:rPr>
          <w:rFonts w:ascii="Arial" w:hAnsi="Arial" w:cs="Arial"/>
          <w:sz w:val="20"/>
          <w:szCs w:val="20"/>
        </w:rPr>
        <w:t xml:space="preserve"> acknowledge and approve </w:t>
      </w:r>
      <w:r w:rsidRPr="00746ABE">
        <w:rPr>
          <w:rFonts w:ascii="Arial" w:hAnsi="Arial" w:cs="Arial"/>
          <w:sz w:val="20"/>
          <w:szCs w:val="20"/>
          <w:lang w:val="en-GB"/>
        </w:rPr>
        <w:t xml:space="preserve">the </w:t>
      </w:r>
      <w:r w:rsidRPr="00D65A6D">
        <w:rPr>
          <w:rFonts w:ascii="Arial" w:hAnsi="Arial" w:cs="Arial"/>
          <w:sz w:val="20"/>
          <w:szCs w:val="20"/>
          <w:lang w:val="en-GB"/>
        </w:rPr>
        <w:t>2012 Consolidated Annual Accounts</w:t>
      </w:r>
      <w:r w:rsidRPr="00746ABE">
        <w:rPr>
          <w:rFonts w:ascii="Arial" w:hAnsi="Arial" w:cs="Arial"/>
          <w:sz w:val="20"/>
          <w:szCs w:val="20"/>
          <w:lang w:val="en-GB"/>
        </w:rPr>
        <w:t xml:space="preserve"> </w:t>
      </w:r>
      <w:r w:rsidRPr="00746ABE">
        <w:rPr>
          <w:rFonts w:ascii="Arial" w:hAnsi="Arial" w:cs="Arial"/>
          <w:sz w:val="20"/>
          <w:szCs w:val="20"/>
          <w:lang w:val="en-GB"/>
        </w:rPr>
        <w:t>Management Report.</w:t>
      </w:r>
    </w:p>
    <w:p w:rsidR="00D65A6D" w:rsidRPr="00746ABE" w:rsidRDefault="00D65A6D" w:rsidP="00D65A6D">
      <w:pPr>
        <w:pStyle w:val="Corpsdetexte"/>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D65A6D" w:rsidRPr="00746ABE" w:rsidTr="00A0005D">
        <w:tc>
          <w:tcPr>
            <w:tcW w:w="781"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D65A6D" w:rsidRPr="00746ABE" w:rsidRDefault="00D65A6D" w:rsidP="00A0005D">
            <w:pPr>
              <w:tabs>
                <w:tab w:val="left" w:pos="0"/>
              </w:tabs>
              <w:autoSpaceDE w:val="0"/>
              <w:autoSpaceDN w:val="0"/>
              <w:adjustRightInd w:val="0"/>
              <w:rPr>
                <w:rFonts w:ascii="Arial" w:hAnsi="Arial" w:cs="Arial"/>
                <w:sz w:val="20"/>
              </w:rPr>
            </w:pPr>
            <w:r w:rsidRPr="00746ABE">
              <w:rPr>
                <w:rFonts w:ascii="Arial" w:hAnsi="Arial" w:cs="Arial"/>
                <w:sz w:val="20"/>
              </w:rPr>
              <w:t>Abstention</w:t>
            </w:r>
          </w:p>
          <w:p w:rsidR="00D65A6D" w:rsidRPr="00746ABE" w:rsidRDefault="00D65A6D" w:rsidP="00A0005D">
            <w:pPr>
              <w:tabs>
                <w:tab w:val="left" w:pos="0"/>
              </w:tabs>
              <w:autoSpaceDE w:val="0"/>
              <w:autoSpaceDN w:val="0"/>
              <w:adjustRightInd w:val="0"/>
              <w:rPr>
                <w:rFonts w:ascii="Arial" w:hAnsi="Arial" w:cs="Arial"/>
                <w:sz w:val="20"/>
              </w:rPr>
            </w:pPr>
          </w:p>
        </w:tc>
      </w:tr>
      <w:tr w:rsidR="00D65A6D" w:rsidRPr="00746ABE" w:rsidTr="00A0005D">
        <w:trPr>
          <w:gridBefore w:val="1"/>
          <w:gridAfter w:val="1"/>
          <w:wBefore w:w="277" w:type="dxa"/>
          <w:wAfter w:w="2023" w:type="dxa"/>
        </w:trPr>
        <w:tc>
          <w:tcPr>
            <w:tcW w:w="299" w:type="dxa"/>
            <w:tcBorders>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281" w:type="dxa"/>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r>
    </w:tbl>
    <w:p w:rsidR="00D65A6D" w:rsidRPr="00746ABE" w:rsidRDefault="00D65A6D" w:rsidP="00D65A6D">
      <w:pPr>
        <w:pStyle w:val="Corpsdetexte"/>
        <w:tabs>
          <w:tab w:val="left" w:pos="720"/>
          <w:tab w:val="left" w:pos="8931"/>
        </w:tabs>
        <w:suppressAutoHyphens w:val="0"/>
        <w:spacing w:before="120" w:after="0"/>
        <w:ind w:left="426"/>
        <w:jc w:val="both"/>
        <w:rPr>
          <w:rFonts w:ascii="Arial" w:hAnsi="Arial" w:cs="Arial"/>
          <w:sz w:val="20"/>
          <w:szCs w:val="20"/>
        </w:rPr>
      </w:pPr>
    </w:p>
    <w:p w:rsidR="00D65A6D" w:rsidRPr="00746ABE" w:rsidRDefault="00D65A6D" w:rsidP="00D65A6D">
      <w:pPr>
        <w:pStyle w:val="Corpsdetexte"/>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746ABE">
        <w:rPr>
          <w:rFonts w:ascii="Arial" w:eastAsiaTheme="minorHAnsi" w:hAnsi="Arial" w:cs="Arial"/>
          <w:sz w:val="20"/>
          <w:szCs w:val="20"/>
        </w:rPr>
        <w:t>RESOLUTION to</w:t>
      </w:r>
      <w:r w:rsidRPr="00746ABE">
        <w:rPr>
          <w:rFonts w:ascii="Arial" w:hAnsi="Arial" w:cs="Arial"/>
          <w:sz w:val="20"/>
          <w:szCs w:val="20"/>
        </w:rPr>
        <w:t xml:space="preserve"> acknowledge and approve </w:t>
      </w:r>
      <w:r w:rsidRPr="00746ABE">
        <w:rPr>
          <w:rFonts w:ascii="Arial" w:hAnsi="Arial" w:cs="Arial"/>
          <w:sz w:val="20"/>
          <w:szCs w:val="20"/>
          <w:lang w:val="en-GB"/>
        </w:rPr>
        <w:t xml:space="preserve">the </w:t>
      </w:r>
      <w:r w:rsidRPr="00D65A6D">
        <w:rPr>
          <w:rFonts w:ascii="Arial" w:hAnsi="Arial" w:cs="Arial"/>
          <w:sz w:val="20"/>
          <w:szCs w:val="20"/>
          <w:lang w:val="en-GB"/>
        </w:rPr>
        <w:t>2012 Consolidated Annual Accounts</w:t>
      </w:r>
      <w:r w:rsidRPr="00746ABE">
        <w:rPr>
          <w:rFonts w:ascii="Arial" w:hAnsi="Arial" w:cs="Arial"/>
          <w:sz w:val="20"/>
          <w:szCs w:val="20"/>
          <w:lang w:val="en-GB"/>
        </w:rPr>
        <w:t xml:space="preserve"> </w:t>
      </w:r>
      <w:r w:rsidRPr="00746ABE">
        <w:rPr>
          <w:rFonts w:ascii="Arial" w:hAnsi="Arial" w:cs="Arial"/>
          <w:sz w:val="20"/>
          <w:szCs w:val="20"/>
          <w:lang w:val="en-GB"/>
        </w:rPr>
        <w:t>Audit Report.</w:t>
      </w:r>
    </w:p>
    <w:p w:rsidR="00D65A6D" w:rsidRPr="00746ABE" w:rsidRDefault="00D65A6D" w:rsidP="00D65A6D">
      <w:pPr>
        <w:pStyle w:val="Corpsdetexte"/>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D65A6D" w:rsidRPr="00746ABE" w:rsidTr="00A0005D">
        <w:tc>
          <w:tcPr>
            <w:tcW w:w="781"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D65A6D" w:rsidRPr="00746ABE" w:rsidRDefault="00D65A6D" w:rsidP="00A0005D">
            <w:pPr>
              <w:tabs>
                <w:tab w:val="left" w:pos="0"/>
              </w:tabs>
              <w:autoSpaceDE w:val="0"/>
              <w:autoSpaceDN w:val="0"/>
              <w:adjustRightInd w:val="0"/>
              <w:rPr>
                <w:rFonts w:ascii="Arial" w:hAnsi="Arial" w:cs="Arial"/>
                <w:sz w:val="20"/>
              </w:rPr>
            </w:pPr>
            <w:r w:rsidRPr="00746ABE">
              <w:rPr>
                <w:rFonts w:ascii="Arial" w:hAnsi="Arial" w:cs="Arial"/>
                <w:sz w:val="20"/>
              </w:rPr>
              <w:t>Abstention</w:t>
            </w:r>
          </w:p>
          <w:p w:rsidR="00D65A6D" w:rsidRPr="00746ABE" w:rsidRDefault="00D65A6D" w:rsidP="00A0005D">
            <w:pPr>
              <w:tabs>
                <w:tab w:val="left" w:pos="0"/>
              </w:tabs>
              <w:autoSpaceDE w:val="0"/>
              <w:autoSpaceDN w:val="0"/>
              <w:adjustRightInd w:val="0"/>
              <w:rPr>
                <w:rFonts w:ascii="Arial" w:hAnsi="Arial" w:cs="Arial"/>
                <w:sz w:val="20"/>
              </w:rPr>
            </w:pPr>
          </w:p>
        </w:tc>
      </w:tr>
      <w:tr w:rsidR="00D65A6D" w:rsidRPr="00746ABE" w:rsidTr="00A0005D">
        <w:trPr>
          <w:gridBefore w:val="1"/>
          <w:gridAfter w:val="1"/>
          <w:wBefore w:w="277" w:type="dxa"/>
          <w:wAfter w:w="2023" w:type="dxa"/>
        </w:trPr>
        <w:tc>
          <w:tcPr>
            <w:tcW w:w="299" w:type="dxa"/>
            <w:tcBorders>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c>
          <w:tcPr>
            <w:tcW w:w="281" w:type="dxa"/>
          </w:tcPr>
          <w:p w:rsidR="00D65A6D" w:rsidRPr="00746ABE" w:rsidRDefault="00D65A6D" w:rsidP="00A0005D">
            <w:pPr>
              <w:tabs>
                <w:tab w:val="left" w:pos="600"/>
              </w:tabs>
              <w:autoSpaceDE w:val="0"/>
              <w:autoSpaceDN w:val="0"/>
              <w:adjustRightInd w:val="0"/>
              <w:ind w:left="600" w:hanging="600"/>
              <w:jc w:val="both"/>
              <w:rPr>
                <w:rFonts w:ascii="Arial" w:hAnsi="Arial" w:cs="Arial"/>
                <w:sz w:val="20"/>
              </w:rPr>
            </w:pPr>
          </w:p>
        </w:tc>
      </w:tr>
    </w:tbl>
    <w:p w:rsidR="00D65A6D" w:rsidRDefault="00D65A6D" w:rsidP="00D65A6D">
      <w:pPr>
        <w:pStyle w:val="Corpsdetexte"/>
        <w:tabs>
          <w:tab w:val="left" w:pos="720"/>
          <w:tab w:val="left" w:pos="8931"/>
        </w:tabs>
        <w:suppressAutoHyphens w:val="0"/>
        <w:spacing w:before="120" w:after="0"/>
        <w:ind w:left="426"/>
        <w:jc w:val="both"/>
        <w:rPr>
          <w:rFonts w:ascii="Arial" w:hAnsi="Arial" w:cs="Arial"/>
          <w:sz w:val="20"/>
          <w:szCs w:val="20"/>
        </w:rPr>
      </w:pPr>
    </w:p>
    <w:p w:rsidR="00D65A6D" w:rsidRDefault="00D65A6D">
      <w:pPr>
        <w:spacing w:after="200" w:line="276" w:lineRule="auto"/>
        <w:rPr>
          <w:rFonts w:ascii="Arial" w:eastAsia="SimSun" w:hAnsi="Arial" w:cs="Arial"/>
          <w:kern w:val="1"/>
          <w:sz w:val="20"/>
          <w:lang w:val="lb-LU" w:eastAsia="hi-IN" w:bidi="hi-IN"/>
        </w:rPr>
      </w:pPr>
      <w:r>
        <w:rPr>
          <w:rFonts w:ascii="Arial" w:hAnsi="Arial" w:cs="Arial"/>
          <w:sz w:val="20"/>
        </w:rPr>
        <w:br w:type="page"/>
      </w:r>
    </w:p>
    <w:p w:rsidR="00D65A6D" w:rsidRDefault="00D65A6D" w:rsidP="00D65A6D">
      <w:pPr>
        <w:pStyle w:val="Corpsdetexte"/>
        <w:tabs>
          <w:tab w:val="left" w:pos="720"/>
          <w:tab w:val="left" w:pos="8931"/>
        </w:tabs>
        <w:suppressAutoHyphens w:val="0"/>
        <w:spacing w:before="120" w:after="0"/>
        <w:ind w:left="426"/>
        <w:jc w:val="both"/>
        <w:rPr>
          <w:rFonts w:ascii="Arial" w:hAnsi="Arial" w:cs="Arial"/>
          <w:sz w:val="20"/>
          <w:szCs w:val="20"/>
        </w:rPr>
      </w:pPr>
    </w:p>
    <w:p w:rsidR="00907317" w:rsidRPr="00746ABE" w:rsidRDefault="00907317" w:rsidP="00907317">
      <w:pPr>
        <w:pStyle w:val="Corpsdetexte"/>
        <w:numPr>
          <w:ilvl w:val="0"/>
          <w:numId w:val="6"/>
        </w:numPr>
        <w:tabs>
          <w:tab w:val="left" w:pos="720"/>
          <w:tab w:val="left" w:pos="8931"/>
        </w:tabs>
        <w:suppressAutoHyphens w:val="0"/>
        <w:spacing w:before="120" w:after="0"/>
        <w:ind w:left="426" w:hanging="426"/>
        <w:jc w:val="both"/>
        <w:rPr>
          <w:rFonts w:ascii="Arial" w:hAnsi="Arial" w:cs="Arial"/>
          <w:sz w:val="20"/>
          <w:szCs w:val="20"/>
        </w:rPr>
      </w:pPr>
      <w:r w:rsidRPr="00746ABE">
        <w:rPr>
          <w:rFonts w:ascii="Arial" w:eastAsiaTheme="minorHAnsi" w:hAnsi="Arial" w:cs="Arial"/>
          <w:sz w:val="20"/>
          <w:szCs w:val="20"/>
        </w:rPr>
        <w:t>RESOLUTION to</w:t>
      </w:r>
      <w:r w:rsidRPr="00746ABE">
        <w:rPr>
          <w:rFonts w:ascii="Arial" w:hAnsi="Arial" w:cs="Arial"/>
          <w:sz w:val="20"/>
          <w:szCs w:val="20"/>
        </w:rPr>
        <w:t xml:space="preserve"> </w:t>
      </w:r>
      <w:r w:rsidRPr="00746ABE">
        <w:rPr>
          <w:rFonts w:ascii="Arial" w:eastAsia="Times New Roman" w:hAnsi="Arial" w:cs="Arial"/>
          <w:sz w:val="20"/>
          <w:szCs w:val="20"/>
          <w:lang w:eastAsia="fr-LU"/>
        </w:rPr>
        <w:t xml:space="preserve">grant </w:t>
      </w:r>
      <w:r w:rsidR="00237DDF" w:rsidRPr="00746ABE">
        <w:rPr>
          <w:rFonts w:ascii="Arial" w:eastAsia="Times New Roman" w:hAnsi="Arial" w:cs="Arial"/>
          <w:sz w:val="20"/>
          <w:szCs w:val="20"/>
          <w:lang w:eastAsia="fr-LU"/>
        </w:rPr>
        <w:t>discharge (</w:t>
      </w:r>
      <w:r w:rsidR="00237DDF" w:rsidRPr="00746ABE">
        <w:rPr>
          <w:rFonts w:ascii="Arial" w:eastAsia="Times New Roman" w:hAnsi="Arial" w:cs="Arial"/>
          <w:i/>
          <w:sz w:val="20"/>
          <w:szCs w:val="20"/>
          <w:lang w:eastAsia="fr-LU"/>
        </w:rPr>
        <w:t>quitus</w:t>
      </w:r>
      <w:r w:rsidR="00237DDF" w:rsidRPr="00746ABE">
        <w:rPr>
          <w:rFonts w:ascii="Arial" w:eastAsia="Times New Roman" w:hAnsi="Arial" w:cs="Arial"/>
          <w:sz w:val="20"/>
          <w:szCs w:val="20"/>
          <w:lang w:eastAsia="fr-LU"/>
        </w:rPr>
        <w:t>)</w:t>
      </w:r>
      <w:r w:rsidRPr="00746ABE">
        <w:rPr>
          <w:rFonts w:ascii="Arial" w:eastAsia="Times New Roman" w:hAnsi="Arial" w:cs="Arial"/>
          <w:sz w:val="20"/>
          <w:szCs w:val="20"/>
          <w:lang w:eastAsia="fr-LU"/>
        </w:rPr>
        <w:t xml:space="preserve"> to the </w:t>
      </w:r>
      <w:r w:rsidRPr="00746ABE">
        <w:rPr>
          <w:rFonts w:ascii="Arial" w:eastAsia="Times New Roman" w:hAnsi="Arial" w:cs="Arial"/>
          <w:sz w:val="20"/>
          <w:szCs w:val="20"/>
          <w:lang w:val="en-US" w:eastAsia="fr-LU"/>
        </w:rPr>
        <w:t xml:space="preserve">members of the </w:t>
      </w:r>
      <w:r w:rsidR="00237DDF" w:rsidRPr="00746ABE">
        <w:rPr>
          <w:rFonts w:ascii="Arial" w:eastAsia="Times New Roman" w:hAnsi="Arial" w:cs="Arial"/>
          <w:sz w:val="20"/>
          <w:szCs w:val="20"/>
          <w:lang w:val="en-US" w:eastAsia="fr-LU"/>
        </w:rPr>
        <w:t>B</w:t>
      </w:r>
      <w:r w:rsidRPr="00746ABE">
        <w:rPr>
          <w:rFonts w:ascii="Arial" w:eastAsia="Times New Roman" w:hAnsi="Arial" w:cs="Arial"/>
          <w:sz w:val="20"/>
          <w:szCs w:val="20"/>
          <w:lang w:eastAsia="fr-LU"/>
        </w:rPr>
        <w:t xml:space="preserve">oard </w:t>
      </w:r>
      <w:r w:rsidRPr="00746ABE">
        <w:rPr>
          <w:rFonts w:ascii="Arial" w:hAnsi="Arial" w:cs="Arial"/>
          <w:sz w:val="20"/>
          <w:szCs w:val="20"/>
          <w:lang w:val="en-US"/>
        </w:rPr>
        <w:t xml:space="preserve">for the performance of their </w:t>
      </w:r>
      <w:r w:rsidR="00237DDF" w:rsidRPr="00746ABE">
        <w:rPr>
          <w:rFonts w:ascii="Arial" w:hAnsi="Arial" w:cs="Arial"/>
          <w:sz w:val="20"/>
          <w:szCs w:val="20"/>
          <w:lang w:val="en-US"/>
        </w:rPr>
        <w:t>respective mandate for, and in connection with,</w:t>
      </w:r>
      <w:r w:rsidRPr="00746ABE">
        <w:rPr>
          <w:rFonts w:ascii="Arial" w:hAnsi="Arial" w:cs="Arial"/>
          <w:sz w:val="20"/>
          <w:szCs w:val="20"/>
          <w:lang w:val="en-US"/>
        </w:rPr>
        <w:t xml:space="preserve"> the financial year end</w:t>
      </w:r>
      <w:r w:rsidR="005414B5" w:rsidRPr="00746ABE">
        <w:rPr>
          <w:rFonts w:ascii="Arial" w:hAnsi="Arial" w:cs="Arial"/>
          <w:sz w:val="20"/>
          <w:szCs w:val="20"/>
          <w:lang w:val="en-US"/>
        </w:rPr>
        <w:t>ed</w:t>
      </w:r>
      <w:r w:rsidRPr="00746ABE">
        <w:rPr>
          <w:rFonts w:ascii="Arial" w:hAnsi="Arial" w:cs="Arial"/>
          <w:sz w:val="20"/>
          <w:szCs w:val="20"/>
          <w:lang w:val="en-US"/>
        </w:rPr>
        <w:t xml:space="preserve"> on December 31, 201</w:t>
      </w:r>
      <w:r w:rsidR="00746ABE">
        <w:rPr>
          <w:rFonts w:ascii="Arial" w:hAnsi="Arial" w:cs="Arial"/>
          <w:sz w:val="20"/>
          <w:szCs w:val="20"/>
          <w:lang w:val="en-US"/>
        </w:rPr>
        <w:t>2</w:t>
      </w:r>
      <w:r w:rsidRPr="00746ABE">
        <w:rPr>
          <w:rFonts w:ascii="Arial" w:eastAsia="Times New Roman" w:hAnsi="Arial" w:cs="Arial"/>
          <w:sz w:val="20"/>
          <w:szCs w:val="20"/>
          <w:lang w:eastAsia="fr-LU"/>
        </w:rPr>
        <w:t>.</w:t>
      </w:r>
    </w:p>
    <w:p w:rsidR="00907317" w:rsidRPr="00746ABE" w:rsidRDefault="00907317" w:rsidP="00907317">
      <w:pPr>
        <w:pStyle w:val="Corpsdetexte"/>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907317" w:rsidRPr="00746ABE" w:rsidTr="00907317">
        <w:tc>
          <w:tcPr>
            <w:tcW w:w="781" w:type="dxa"/>
            <w:gridSpan w:val="3"/>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907317" w:rsidRPr="00746ABE" w:rsidRDefault="00907317" w:rsidP="005D5535">
            <w:pPr>
              <w:tabs>
                <w:tab w:val="left" w:pos="0"/>
              </w:tabs>
              <w:autoSpaceDE w:val="0"/>
              <w:autoSpaceDN w:val="0"/>
              <w:adjustRightInd w:val="0"/>
              <w:rPr>
                <w:rFonts w:ascii="Arial" w:hAnsi="Arial" w:cs="Arial"/>
                <w:sz w:val="20"/>
              </w:rPr>
            </w:pPr>
            <w:r w:rsidRPr="00746ABE">
              <w:rPr>
                <w:rFonts w:ascii="Arial" w:hAnsi="Arial" w:cs="Arial"/>
                <w:sz w:val="20"/>
              </w:rPr>
              <w:t>Abstention</w:t>
            </w:r>
          </w:p>
          <w:p w:rsidR="00907317" w:rsidRPr="00746ABE" w:rsidRDefault="00907317" w:rsidP="005D5535">
            <w:pPr>
              <w:tabs>
                <w:tab w:val="left" w:pos="0"/>
              </w:tabs>
              <w:autoSpaceDE w:val="0"/>
              <w:autoSpaceDN w:val="0"/>
              <w:adjustRightInd w:val="0"/>
              <w:rPr>
                <w:rFonts w:ascii="Arial" w:hAnsi="Arial" w:cs="Arial"/>
                <w:sz w:val="20"/>
              </w:rPr>
            </w:pPr>
          </w:p>
        </w:tc>
      </w:tr>
      <w:tr w:rsidR="00907317" w:rsidRPr="00746ABE" w:rsidTr="00907317">
        <w:trPr>
          <w:gridBefore w:val="1"/>
          <w:gridAfter w:val="1"/>
          <w:wBefore w:w="277" w:type="dxa"/>
          <w:wAfter w:w="2023" w:type="dxa"/>
        </w:trPr>
        <w:tc>
          <w:tcPr>
            <w:tcW w:w="299" w:type="dxa"/>
            <w:tcBorders>
              <w:righ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c>
          <w:tcPr>
            <w:tcW w:w="281" w:type="dxa"/>
          </w:tcPr>
          <w:p w:rsidR="00907317" w:rsidRPr="00746ABE" w:rsidRDefault="00907317" w:rsidP="005D5535">
            <w:pPr>
              <w:tabs>
                <w:tab w:val="left" w:pos="600"/>
              </w:tabs>
              <w:autoSpaceDE w:val="0"/>
              <w:autoSpaceDN w:val="0"/>
              <w:adjustRightInd w:val="0"/>
              <w:ind w:left="600" w:hanging="600"/>
              <w:jc w:val="both"/>
              <w:rPr>
                <w:rFonts w:ascii="Arial" w:hAnsi="Arial" w:cs="Arial"/>
                <w:sz w:val="20"/>
              </w:rPr>
            </w:pPr>
          </w:p>
        </w:tc>
      </w:tr>
    </w:tbl>
    <w:p w:rsidR="006D0522" w:rsidRPr="00746ABE" w:rsidRDefault="006D0522" w:rsidP="006D0522">
      <w:pPr>
        <w:pStyle w:val="Corpsdetexte"/>
        <w:tabs>
          <w:tab w:val="left" w:pos="720"/>
          <w:tab w:val="left" w:pos="8931"/>
        </w:tabs>
        <w:suppressAutoHyphens w:val="0"/>
        <w:spacing w:before="120" w:after="0"/>
        <w:ind w:left="426"/>
        <w:jc w:val="both"/>
        <w:rPr>
          <w:rFonts w:ascii="Arial" w:eastAsiaTheme="minorHAnsi" w:hAnsi="Arial" w:cs="Arial"/>
          <w:sz w:val="20"/>
          <w:szCs w:val="20"/>
        </w:rPr>
      </w:pPr>
    </w:p>
    <w:p w:rsidR="0046268D" w:rsidRPr="00746ABE" w:rsidRDefault="0046268D" w:rsidP="00554840">
      <w:pPr>
        <w:pStyle w:val="Corpsdetexte"/>
        <w:numPr>
          <w:ilvl w:val="0"/>
          <w:numId w:val="6"/>
        </w:numPr>
        <w:tabs>
          <w:tab w:val="left" w:pos="720"/>
          <w:tab w:val="left" w:pos="8931"/>
        </w:tabs>
        <w:suppressAutoHyphens w:val="0"/>
        <w:spacing w:before="120" w:after="0"/>
        <w:ind w:left="426" w:hanging="426"/>
        <w:jc w:val="both"/>
        <w:rPr>
          <w:rFonts w:ascii="Arial" w:eastAsiaTheme="minorHAnsi" w:hAnsi="Arial" w:cs="Arial"/>
          <w:sz w:val="20"/>
          <w:szCs w:val="20"/>
        </w:rPr>
      </w:pPr>
      <w:r w:rsidRPr="00746ABE">
        <w:rPr>
          <w:rFonts w:ascii="Arial" w:eastAsiaTheme="minorHAnsi" w:hAnsi="Arial" w:cs="Arial"/>
          <w:sz w:val="20"/>
          <w:szCs w:val="20"/>
          <w:lang w:val="en-GB"/>
        </w:rPr>
        <w:t xml:space="preserve">RESOLUTION to grant </w:t>
      </w:r>
      <w:r w:rsidR="00237DDF" w:rsidRPr="00746ABE">
        <w:rPr>
          <w:rFonts w:ascii="Arial" w:eastAsia="Times New Roman" w:hAnsi="Arial" w:cs="Arial"/>
          <w:sz w:val="20"/>
          <w:szCs w:val="20"/>
          <w:lang w:eastAsia="fr-LU"/>
        </w:rPr>
        <w:t>discharge (</w:t>
      </w:r>
      <w:r w:rsidR="00237DDF" w:rsidRPr="00746ABE">
        <w:rPr>
          <w:rFonts w:ascii="Arial" w:eastAsia="Times New Roman" w:hAnsi="Arial" w:cs="Arial"/>
          <w:i/>
          <w:sz w:val="20"/>
          <w:szCs w:val="20"/>
          <w:lang w:eastAsia="fr-LU"/>
        </w:rPr>
        <w:t>quitus</w:t>
      </w:r>
      <w:r w:rsidR="00237DDF" w:rsidRPr="00746ABE">
        <w:rPr>
          <w:rFonts w:ascii="Arial" w:eastAsia="Times New Roman" w:hAnsi="Arial" w:cs="Arial"/>
          <w:sz w:val="20"/>
          <w:szCs w:val="20"/>
          <w:lang w:eastAsia="fr-LU"/>
        </w:rPr>
        <w:t xml:space="preserve">) </w:t>
      </w:r>
      <w:r w:rsidRPr="00746ABE">
        <w:rPr>
          <w:rFonts w:ascii="Arial" w:eastAsiaTheme="minorHAnsi" w:hAnsi="Arial" w:cs="Arial"/>
          <w:sz w:val="20"/>
          <w:szCs w:val="20"/>
          <w:lang w:val="bin-NG"/>
        </w:rPr>
        <w:t>to</w:t>
      </w:r>
      <w:r w:rsidRPr="00746ABE">
        <w:rPr>
          <w:rFonts w:ascii="Arial" w:eastAsiaTheme="minorHAnsi" w:hAnsi="Arial" w:cs="Arial"/>
          <w:sz w:val="20"/>
          <w:szCs w:val="20"/>
          <w:lang w:val="en-US"/>
        </w:rPr>
        <w:t xml:space="preserve"> </w:t>
      </w:r>
      <w:r w:rsidR="00CF30C9">
        <w:rPr>
          <w:rFonts w:ascii="Arial" w:eastAsiaTheme="minorHAnsi" w:hAnsi="Arial" w:cs="Arial"/>
          <w:sz w:val="20"/>
          <w:szCs w:val="20"/>
          <w:lang w:val="en-US"/>
        </w:rPr>
        <w:t>PricewaterhouseCoopers</w:t>
      </w:r>
      <w:r w:rsidRPr="00746ABE">
        <w:rPr>
          <w:rFonts w:ascii="Arial" w:eastAsiaTheme="minorHAnsi" w:hAnsi="Arial" w:cs="Arial"/>
          <w:sz w:val="20"/>
          <w:szCs w:val="20"/>
          <w:lang w:val="en-US"/>
        </w:rPr>
        <w:t xml:space="preserve"> as independent auditor (</w:t>
      </w:r>
      <w:proofErr w:type="spellStart"/>
      <w:r w:rsidRPr="00746ABE">
        <w:rPr>
          <w:rFonts w:ascii="Arial" w:eastAsiaTheme="minorHAnsi" w:hAnsi="Arial" w:cs="Arial"/>
          <w:i/>
          <w:sz w:val="20"/>
          <w:szCs w:val="20"/>
          <w:lang w:val="en-US"/>
        </w:rPr>
        <w:t>réviseur</w:t>
      </w:r>
      <w:proofErr w:type="spellEnd"/>
      <w:r w:rsidRPr="00746ABE">
        <w:rPr>
          <w:rFonts w:ascii="Arial" w:eastAsiaTheme="minorHAnsi" w:hAnsi="Arial" w:cs="Arial"/>
          <w:i/>
          <w:sz w:val="20"/>
          <w:szCs w:val="20"/>
          <w:lang w:val="en-US"/>
        </w:rPr>
        <w:t xml:space="preserve"> </w:t>
      </w:r>
      <w:proofErr w:type="spellStart"/>
      <w:r w:rsidRPr="00746ABE">
        <w:rPr>
          <w:rFonts w:ascii="Arial" w:eastAsiaTheme="minorHAnsi" w:hAnsi="Arial" w:cs="Arial"/>
          <w:i/>
          <w:sz w:val="20"/>
          <w:szCs w:val="20"/>
          <w:lang w:val="en-US"/>
        </w:rPr>
        <w:t>d’entreprise</w:t>
      </w:r>
      <w:r w:rsidR="00237DDF" w:rsidRPr="00746ABE">
        <w:rPr>
          <w:rFonts w:ascii="Arial" w:eastAsiaTheme="minorHAnsi" w:hAnsi="Arial" w:cs="Arial"/>
          <w:i/>
          <w:sz w:val="20"/>
          <w:szCs w:val="20"/>
          <w:lang w:val="en-US"/>
        </w:rPr>
        <w:t>s</w:t>
      </w:r>
      <w:proofErr w:type="spellEnd"/>
      <w:r w:rsidRPr="00746ABE">
        <w:rPr>
          <w:rFonts w:ascii="Arial" w:eastAsiaTheme="minorHAnsi" w:hAnsi="Arial" w:cs="Arial"/>
          <w:i/>
          <w:sz w:val="20"/>
          <w:szCs w:val="20"/>
          <w:lang w:val="en-US"/>
        </w:rPr>
        <w:t xml:space="preserve"> </w:t>
      </w:r>
      <w:proofErr w:type="spellStart"/>
      <w:r w:rsidRPr="00746ABE">
        <w:rPr>
          <w:rFonts w:ascii="Arial" w:eastAsiaTheme="minorHAnsi" w:hAnsi="Arial" w:cs="Arial"/>
          <w:i/>
          <w:sz w:val="20"/>
          <w:szCs w:val="20"/>
          <w:lang w:val="en-US"/>
        </w:rPr>
        <w:t>agr</w:t>
      </w:r>
      <w:r w:rsidR="00237DDF" w:rsidRPr="00746ABE">
        <w:rPr>
          <w:rFonts w:ascii="Arial" w:eastAsiaTheme="minorHAnsi" w:hAnsi="Arial" w:cs="Arial"/>
          <w:i/>
          <w:sz w:val="20"/>
          <w:szCs w:val="20"/>
          <w:lang w:val="en-US"/>
        </w:rPr>
        <w:t>é</w:t>
      </w:r>
      <w:r w:rsidR="000859BD" w:rsidRPr="00746ABE">
        <w:rPr>
          <w:rFonts w:ascii="Arial" w:eastAsiaTheme="minorHAnsi" w:hAnsi="Arial" w:cs="Arial"/>
          <w:i/>
          <w:sz w:val="20"/>
          <w:szCs w:val="20"/>
          <w:lang w:val="en-US"/>
        </w:rPr>
        <w:t>é</w:t>
      </w:r>
      <w:proofErr w:type="spellEnd"/>
      <w:r w:rsidRPr="00746ABE">
        <w:rPr>
          <w:rFonts w:ascii="Arial" w:eastAsiaTheme="minorHAnsi" w:hAnsi="Arial" w:cs="Arial"/>
          <w:sz w:val="20"/>
          <w:szCs w:val="20"/>
          <w:lang w:val="en-US"/>
        </w:rPr>
        <w:t xml:space="preserve">) of the Company for the performance of its </w:t>
      </w:r>
      <w:r w:rsidR="00237DDF" w:rsidRPr="00746ABE">
        <w:rPr>
          <w:rFonts w:ascii="Arial" w:hAnsi="Arial" w:cs="Arial"/>
          <w:sz w:val="20"/>
          <w:szCs w:val="20"/>
          <w:lang w:val="en-US"/>
        </w:rPr>
        <w:t>mandate for, and in connection with, the financial year ended on December 31, 201</w:t>
      </w:r>
      <w:r w:rsidR="00CF30C9">
        <w:rPr>
          <w:rFonts w:ascii="Arial" w:hAnsi="Arial" w:cs="Arial"/>
          <w:sz w:val="20"/>
          <w:szCs w:val="20"/>
          <w:lang w:val="en-US"/>
        </w:rPr>
        <w:t>2</w:t>
      </w:r>
      <w:r w:rsidRPr="00746ABE">
        <w:rPr>
          <w:rFonts w:ascii="Arial" w:eastAsiaTheme="minorHAnsi" w:hAnsi="Arial" w:cs="Arial"/>
          <w:sz w:val="20"/>
          <w:szCs w:val="20"/>
          <w:lang w:val="en-US"/>
        </w:rPr>
        <w:t>.</w:t>
      </w:r>
    </w:p>
    <w:p w:rsidR="0046268D" w:rsidRPr="00746ABE" w:rsidRDefault="0046268D" w:rsidP="0076144B">
      <w:pPr>
        <w:pStyle w:val="Corpsdetexte"/>
        <w:tabs>
          <w:tab w:val="left" w:pos="720"/>
          <w:tab w:val="left" w:pos="8931"/>
        </w:tabs>
        <w:suppressAutoHyphens w:val="0"/>
        <w:spacing w:before="120" w:after="0"/>
        <w:ind w:left="426"/>
        <w:jc w:val="both"/>
        <w:rPr>
          <w:rFonts w:ascii="Arial" w:eastAsiaTheme="minorHAnsi"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46268D" w:rsidRPr="00746ABE" w:rsidTr="00AE2A2B">
        <w:tc>
          <w:tcPr>
            <w:tcW w:w="781" w:type="dxa"/>
            <w:gridSpan w:val="3"/>
            <w:tcBorders>
              <w:top w:val="nil"/>
              <w:left w:val="nil"/>
              <w:bottom w:val="nil"/>
              <w:right w:val="nil"/>
            </w:tcBorders>
          </w:tcPr>
          <w:p w:rsidR="0046268D" w:rsidRPr="00746ABE" w:rsidRDefault="0046268D" w:rsidP="00AE2A2B">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46268D" w:rsidRPr="00746ABE" w:rsidRDefault="0046268D" w:rsidP="00AE2A2B">
            <w:pPr>
              <w:tabs>
                <w:tab w:val="left" w:pos="0"/>
              </w:tabs>
              <w:autoSpaceDE w:val="0"/>
              <w:autoSpaceDN w:val="0"/>
              <w:adjustRightInd w:val="0"/>
              <w:rPr>
                <w:rFonts w:ascii="Arial" w:hAnsi="Arial" w:cs="Arial"/>
                <w:sz w:val="20"/>
              </w:rPr>
            </w:pPr>
            <w:r w:rsidRPr="00746ABE">
              <w:rPr>
                <w:rFonts w:ascii="Arial" w:hAnsi="Arial" w:cs="Arial"/>
                <w:sz w:val="20"/>
              </w:rPr>
              <w:t>Abstention</w:t>
            </w:r>
          </w:p>
          <w:p w:rsidR="0046268D" w:rsidRPr="00746ABE" w:rsidRDefault="0046268D" w:rsidP="00AE2A2B">
            <w:pPr>
              <w:tabs>
                <w:tab w:val="left" w:pos="0"/>
              </w:tabs>
              <w:autoSpaceDE w:val="0"/>
              <w:autoSpaceDN w:val="0"/>
              <w:adjustRightInd w:val="0"/>
              <w:rPr>
                <w:rFonts w:ascii="Arial" w:hAnsi="Arial" w:cs="Arial"/>
                <w:sz w:val="20"/>
              </w:rPr>
            </w:pPr>
          </w:p>
        </w:tc>
      </w:tr>
      <w:tr w:rsidR="0046268D" w:rsidRPr="00746ABE" w:rsidTr="00AE2A2B">
        <w:trPr>
          <w:gridBefore w:val="1"/>
          <w:gridAfter w:val="1"/>
          <w:wBefore w:w="277" w:type="dxa"/>
          <w:wAfter w:w="2023" w:type="dxa"/>
        </w:trPr>
        <w:tc>
          <w:tcPr>
            <w:tcW w:w="299" w:type="dxa"/>
            <w:tcBorders>
              <w:right w:val="single" w:sz="4" w:space="0" w:color="auto"/>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c>
          <w:tcPr>
            <w:tcW w:w="281" w:type="dxa"/>
          </w:tcPr>
          <w:p w:rsidR="0046268D" w:rsidRPr="00746ABE" w:rsidRDefault="0046268D" w:rsidP="00AE2A2B">
            <w:pPr>
              <w:tabs>
                <w:tab w:val="left" w:pos="600"/>
              </w:tabs>
              <w:autoSpaceDE w:val="0"/>
              <w:autoSpaceDN w:val="0"/>
              <w:adjustRightInd w:val="0"/>
              <w:ind w:left="600" w:hanging="600"/>
              <w:jc w:val="both"/>
              <w:rPr>
                <w:rFonts w:ascii="Arial" w:hAnsi="Arial" w:cs="Arial"/>
                <w:sz w:val="20"/>
              </w:rPr>
            </w:pPr>
          </w:p>
        </w:tc>
      </w:tr>
    </w:tbl>
    <w:p w:rsidR="0046268D" w:rsidRPr="00746ABE" w:rsidRDefault="0046268D" w:rsidP="0076144B">
      <w:pPr>
        <w:pStyle w:val="Corpsdetexte"/>
        <w:tabs>
          <w:tab w:val="left" w:pos="720"/>
          <w:tab w:val="left" w:pos="8931"/>
        </w:tabs>
        <w:suppressAutoHyphens w:val="0"/>
        <w:spacing w:before="120" w:after="0"/>
        <w:ind w:left="426"/>
        <w:jc w:val="both"/>
        <w:rPr>
          <w:rFonts w:ascii="Arial" w:eastAsiaTheme="minorHAnsi" w:hAnsi="Arial" w:cs="Arial"/>
          <w:sz w:val="20"/>
          <w:szCs w:val="20"/>
        </w:rPr>
      </w:pPr>
    </w:p>
    <w:p w:rsidR="00CF30C9" w:rsidRDefault="00CF30C9" w:rsidP="00CF30C9">
      <w:pPr>
        <w:pStyle w:val="Corpsdetexte"/>
        <w:numPr>
          <w:ilvl w:val="0"/>
          <w:numId w:val="6"/>
        </w:numPr>
        <w:tabs>
          <w:tab w:val="left" w:pos="720"/>
          <w:tab w:val="left" w:pos="8931"/>
        </w:tabs>
        <w:suppressAutoHyphens w:val="0"/>
        <w:spacing w:before="120" w:after="0"/>
        <w:ind w:left="426" w:hanging="426"/>
        <w:jc w:val="both"/>
        <w:rPr>
          <w:rFonts w:ascii="Arial" w:eastAsiaTheme="minorHAnsi" w:hAnsi="Arial" w:cs="Arial"/>
          <w:sz w:val="20"/>
          <w:szCs w:val="20"/>
        </w:rPr>
      </w:pPr>
      <w:r w:rsidRPr="00746ABE">
        <w:rPr>
          <w:rFonts w:ascii="Arial" w:eastAsiaTheme="minorHAnsi" w:hAnsi="Arial" w:cs="Arial"/>
          <w:sz w:val="20"/>
          <w:szCs w:val="20"/>
        </w:rPr>
        <w:t>RESOLUTION</w:t>
      </w:r>
      <w:r w:rsidRPr="00CF30C9">
        <w:rPr>
          <w:rFonts w:ascii="Arial" w:eastAsiaTheme="minorHAnsi" w:hAnsi="Arial" w:cs="Arial"/>
          <w:sz w:val="20"/>
          <w:szCs w:val="20"/>
        </w:rPr>
        <w:t xml:space="preserve"> to </w:t>
      </w:r>
      <w:r w:rsidR="006C0CAB">
        <w:rPr>
          <w:rFonts w:ascii="Arial" w:eastAsiaTheme="minorHAnsi" w:hAnsi="Arial" w:cs="Arial"/>
          <w:sz w:val="20"/>
          <w:szCs w:val="20"/>
        </w:rPr>
        <w:t>renew the mandate of</w:t>
      </w:r>
      <w:r w:rsidR="00AB4907">
        <w:rPr>
          <w:rFonts w:ascii="Arial" w:eastAsiaTheme="minorHAnsi" w:hAnsi="Arial" w:cs="Arial"/>
          <w:sz w:val="20"/>
          <w:szCs w:val="20"/>
        </w:rPr>
        <w:t xml:space="preserve"> </w:t>
      </w:r>
      <w:r w:rsidRPr="009E3F54">
        <w:rPr>
          <w:rFonts w:ascii="Arial" w:hAnsi="Arial" w:cs="Arial"/>
          <w:sz w:val="20"/>
          <w:szCs w:val="20"/>
          <w:lang w:val="en-US"/>
        </w:rPr>
        <w:t xml:space="preserve">PricewaterhouseCoopers, with registered office at 400, route </w:t>
      </w:r>
      <w:proofErr w:type="spellStart"/>
      <w:r w:rsidRPr="009E3F54">
        <w:rPr>
          <w:rFonts w:ascii="Arial" w:hAnsi="Arial" w:cs="Arial"/>
          <w:sz w:val="20"/>
          <w:szCs w:val="20"/>
          <w:lang w:val="en-US"/>
        </w:rPr>
        <w:t>d'Esch</w:t>
      </w:r>
      <w:proofErr w:type="spellEnd"/>
      <w:r w:rsidRPr="009E3F54">
        <w:rPr>
          <w:rFonts w:ascii="Arial" w:hAnsi="Arial" w:cs="Arial"/>
          <w:sz w:val="20"/>
          <w:szCs w:val="20"/>
          <w:lang w:val="en-US"/>
        </w:rPr>
        <w:t>, L-1014 Luxembourg, Grand Duchy of Luxembourg, registered with the Luxembourg Register of Commerce and Companies (R.C.S. Luxembourg) under number B 65.477</w:t>
      </w:r>
      <w:r w:rsidR="002B5DEB">
        <w:rPr>
          <w:rFonts w:ascii="Arial" w:hAnsi="Arial" w:cs="Arial"/>
          <w:sz w:val="20"/>
          <w:szCs w:val="20"/>
          <w:lang w:val="en-US"/>
        </w:rPr>
        <w:t xml:space="preserve"> (</w:t>
      </w:r>
      <w:r w:rsidR="002B5DEB">
        <w:rPr>
          <w:rFonts w:ascii="Arial" w:hAnsi="Arial" w:cs="Arial"/>
          <w:b/>
          <w:sz w:val="20"/>
          <w:szCs w:val="20"/>
          <w:lang w:val="en-US"/>
        </w:rPr>
        <w:t>PwC</w:t>
      </w:r>
      <w:r w:rsidR="002B5DEB">
        <w:rPr>
          <w:rFonts w:ascii="Arial" w:hAnsi="Arial" w:cs="Arial"/>
          <w:sz w:val="20"/>
          <w:szCs w:val="20"/>
          <w:lang w:val="en-US"/>
        </w:rPr>
        <w:t>)</w:t>
      </w:r>
      <w:r w:rsidRPr="009E3F54">
        <w:rPr>
          <w:rFonts w:ascii="Arial" w:hAnsi="Arial" w:cs="Arial"/>
          <w:sz w:val="20"/>
          <w:szCs w:val="20"/>
          <w:lang w:val="en-US"/>
        </w:rPr>
        <w:t xml:space="preserve">, as independent </w:t>
      </w:r>
      <w:r w:rsidRPr="009E3F54">
        <w:rPr>
          <w:rFonts w:ascii="Arial" w:hAnsi="Arial" w:cs="Arial"/>
          <w:i/>
          <w:sz w:val="20"/>
          <w:szCs w:val="20"/>
          <w:lang w:val="en-US"/>
        </w:rPr>
        <w:t>auditor (</w:t>
      </w:r>
      <w:proofErr w:type="spellStart"/>
      <w:r w:rsidRPr="009E3F54">
        <w:rPr>
          <w:rFonts w:ascii="Arial" w:hAnsi="Arial" w:cs="Arial"/>
          <w:i/>
          <w:sz w:val="20"/>
          <w:szCs w:val="20"/>
          <w:lang w:val="en-US"/>
        </w:rPr>
        <w:t>réviseur</w:t>
      </w:r>
      <w:proofErr w:type="spellEnd"/>
      <w:r w:rsidRPr="009E3F54">
        <w:rPr>
          <w:rFonts w:ascii="Arial" w:hAnsi="Arial" w:cs="Arial"/>
          <w:i/>
          <w:sz w:val="20"/>
          <w:szCs w:val="20"/>
          <w:lang w:val="en-US"/>
        </w:rPr>
        <w:t xml:space="preserve"> </w:t>
      </w:r>
      <w:proofErr w:type="spellStart"/>
      <w:r w:rsidRPr="009E3F54">
        <w:rPr>
          <w:rFonts w:ascii="Arial" w:hAnsi="Arial" w:cs="Arial"/>
          <w:i/>
          <w:sz w:val="20"/>
          <w:szCs w:val="20"/>
          <w:lang w:val="en-US"/>
        </w:rPr>
        <w:t>d'entreprises</w:t>
      </w:r>
      <w:proofErr w:type="spellEnd"/>
      <w:r w:rsidRPr="009E3F54">
        <w:rPr>
          <w:rFonts w:ascii="Arial" w:hAnsi="Arial" w:cs="Arial"/>
          <w:i/>
          <w:sz w:val="20"/>
          <w:szCs w:val="20"/>
          <w:lang w:val="en-US"/>
        </w:rPr>
        <w:t xml:space="preserve"> </w:t>
      </w:r>
      <w:proofErr w:type="spellStart"/>
      <w:r w:rsidRPr="009E3F54">
        <w:rPr>
          <w:rFonts w:ascii="Arial" w:hAnsi="Arial" w:cs="Arial"/>
          <w:i/>
          <w:sz w:val="20"/>
          <w:szCs w:val="20"/>
          <w:lang w:val="en-US"/>
        </w:rPr>
        <w:t>agréé</w:t>
      </w:r>
      <w:proofErr w:type="spellEnd"/>
      <w:r w:rsidRPr="009E3F54">
        <w:rPr>
          <w:rFonts w:ascii="Arial" w:hAnsi="Arial" w:cs="Arial"/>
          <w:sz w:val="20"/>
          <w:szCs w:val="20"/>
          <w:lang w:val="en-US"/>
        </w:rPr>
        <w:t>) of the Company</w:t>
      </w:r>
      <w:r w:rsidRPr="00CF30C9">
        <w:rPr>
          <w:rFonts w:ascii="Arial" w:eastAsiaTheme="minorHAnsi" w:hAnsi="Arial" w:cs="Arial"/>
          <w:sz w:val="20"/>
          <w:szCs w:val="20"/>
        </w:rPr>
        <w:t xml:space="preserve"> for a term which will expire at the annual general meeting of the shareholders o</w:t>
      </w:r>
      <w:r>
        <w:rPr>
          <w:rFonts w:ascii="Arial" w:eastAsiaTheme="minorHAnsi" w:hAnsi="Arial" w:cs="Arial"/>
          <w:sz w:val="20"/>
          <w:szCs w:val="20"/>
        </w:rPr>
        <w:t>f the Company to be held in 2014</w:t>
      </w:r>
      <w:r w:rsidR="002B5DEB">
        <w:rPr>
          <w:rFonts w:ascii="Arial" w:eastAsiaTheme="minorHAnsi" w:hAnsi="Arial" w:cs="Arial"/>
          <w:sz w:val="20"/>
          <w:szCs w:val="20"/>
        </w:rPr>
        <w:t xml:space="preserve"> and in </w:t>
      </w:r>
      <w:r w:rsidR="00E629E7">
        <w:rPr>
          <w:rFonts w:ascii="Arial" w:eastAsiaTheme="minorHAnsi" w:hAnsi="Arial" w:cs="Arial"/>
          <w:sz w:val="20"/>
          <w:szCs w:val="20"/>
        </w:rPr>
        <w:t xml:space="preserve">the </w:t>
      </w:r>
      <w:r w:rsidR="002B5DEB">
        <w:rPr>
          <w:rFonts w:ascii="Arial" w:eastAsiaTheme="minorHAnsi" w:hAnsi="Arial" w:cs="Arial"/>
          <w:sz w:val="20"/>
          <w:szCs w:val="20"/>
        </w:rPr>
        <w:t xml:space="preserve">case where the mandate of PwC is not renewed </w:t>
      </w:r>
      <w:r w:rsidR="00E629E7">
        <w:rPr>
          <w:rFonts w:ascii="Arial" w:eastAsiaTheme="minorHAnsi" w:hAnsi="Arial" w:cs="Arial"/>
          <w:sz w:val="20"/>
          <w:szCs w:val="20"/>
        </w:rPr>
        <w:t xml:space="preserve">RESOLUTION </w:t>
      </w:r>
      <w:r w:rsidR="002B5DEB">
        <w:rPr>
          <w:rFonts w:ascii="Arial" w:eastAsiaTheme="minorHAnsi" w:hAnsi="Arial" w:cs="Arial"/>
          <w:sz w:val="20"/>
          <w:szCs w:val="20"/>
        </w:rPr>
        <w:t xml:space="preserve">to designate and appoint a new </w:t>
      </w:r>
      <w:r w:rsidR="002B5DEB" w:rsidRPr="009E3F54">
        <w:rPr>
          <w:rFonts w:ascii="Arial" w:hAnsi="Arial" w:cs="Arial"/>
          <w:sz w:val="20"/>
          <w:szCs w:val="20"/>
          <w:lang w:val="en-US"/>
        </w:rPr>
        <w:t xml:space="preserve">independent </w:t>
      </w:r>
      <w:r w:rsidR="002B5DEB" w:rsidRPr="009E3F54">
        <w:rPr>
          <w:rFonts w:ascii="Arial" w:hAnsi="Arial" w:cs="Arial"/>
          <w:i/>
          <w:sz w:val="20"/>
          <w:szCs w:val="20"/>
          <w:lang w:val="en-US"/>
        </w:rPr>
        <w:t>auditor (</w:t>
      </w:r>
      <w:proofErr w:type="spellStart"/>
      <w:r w:rsidR="002B5DEB" w:rsidRPr="009E3F54">
        <w:rPr>
          <w:rFonts w:ascii="Arial" w:hAnsi="Arial" w:cs="Arial"/>
          <w:i/>
          <w:sz w:val="20"/>
          <w:szCs w:val="20"/>
          <w:lang w:val="en-US"/>
        </w:rPr>
        <w:t>réviseur</w:t>
      </w:r>
      <w:proofErr w:type="spellEnd"/>
      <w:r w:rsidR="002B5DEB" w:rsidRPr="009E3F54">
        <w:rPr>
          <w:rFonts w:ascii="Arial" w:hAnsi="Arial" w:cs="Arial"/>
          <w:i/>
          <w:sz w:val="20"/>
          <w:szCs w:val="20"/>
          <w:lang w:val="en-US"/>
        </w:rPr>
        <w:t xml:space="preserve"> </w:t>
      </w:r>
      <w:proofErr w:type="spellStart"/>
      <w:r w:rsidR="002B5DEB" w:rsidRPr="009E3F54">
        <w:rPr>
          <w:rFonts w:ascii="Arial" w:hAnsi="Arial" w:cs="Arial"/>
          <w:i/>
          <w:sz w:val="20"/>
          <w:szCs w:val="20"/>
          <w:lang w:val="en-US"/>
        </w:rPr>
        <w:t>d'entreprises</w:t>
      </w:r>
      <w:proofErr w:type="spellEnd"/>
      <w:r w:rsidR="002B5DEB" w:rsidRPr="009E3F54">
        <w:rPr>
          <w:rFonts w:ascii="Arial" w:hAnsi="Arial" w:cs="Arial"/>
          <w:i/>
          <w:sz w:val="20"/>
          <w:szCs w:val="20"/>
          <w:lang w:val="en-US"/>
        </w:rPr>
        <w:t xml:space="preserve"> </w:t>
      </w:r>
      <w:proofErr w:type="spellStart"/>
      <w:r w:rsidR="002B5DEB" w:rsidRPr="009E3F54">
        <w:rPr>
          <w:rFonts w:ascii="Arial" w:hAnsi="Arial" w:cs="Arial"/>
          <w:i/>
          <w:sz w:val="20"/>
          <w:szCs w:val="20"/>
          <w:lang w:val="en-US"/>
        </w:rPr>
        <w:t>agréé</w:t>
      </w:r>
      <w:proofErr w:type="spellEnd"/>
      <w:r w:rsidR="002B5DEB" w:rsidRPr="009E3F54">
        <w:rPr>
          <w:rFonts w:ascii="Arial" w:hAnsi="Arial" w:cs="Arial"/>
          <w:sz w:val="20"/>
          <w:szCs w:val="20"/>
          <w:lang w:val="en-US"/>
        </w:rPr>
        <w:t>) of the Company</w:t>
      </w:r>
      <w:r w:rsidR="002B5DEB">
        <w:rPr>
          <w:rFonts w:ascii="Arial" w:hAnsi="Arial" w:cs="Arial"/>
          <w:sz w:val="20"/>
          <w:szCs w:val="20"/>
          <w:lang w:val="en-US"/>
        </w:rPr>
        <w:t xml:space="preserve"> </w:t>
      </w:r>
      <w:r w:rsidR="002B5DEB" w:rsidRPr="00CF30C9">
        <w:rPr>
          <w:rFonts w:ascii="Arial" w:eastAsiaTheme="minorHAnsi" w:hAnsi="Arial" w:cs="Arial"/>
          <w:sz w:val="20"/>
          <w:szCs w:val="20"/>
        </w:rPr>
        <w:t>for a term which will expire at the annual general meeting of the shareholders o</w:t>
      </w:r>
      <w:r w:rsidR="002B5DEB">
        <w:rPr>
          <w:rFonts w:ascii="Arial" w:eastAsiaTheme="minorHAnsi" w:hAnsi="Arial" w:cs="Arial"/>
          <w:sz w:val="20"/>
          <w:szCs w:val="20"/>
        </w:rPr>
        <w:t>f the Company to be held in 2014.</w:t>
      </w:r>
    </w:p>
    <w:p w:rsidR="00CF30C9" w:rsidRDefault="00CF30C9" w:rsidP="00CF30C9">
      <w:pPr>
        <w:pStyle w:val="Corpsdetexte"/>
        <w:tabs>
          <w:tab w:val="left" w:pos="720"/>
          <w:tab w:val="left" w:pos="8931"/>
        </w:tabs>
        <w:suppressAutoHyphens w:val="0"/>
        <w:spacing w:before="120" w:after="0"/>
        <w:ind w:left="426"/>
        <w:jc w:val="both"/>
        <w:rPr>
          <w:rFonts w:ascii="Arial" w:eastAsiaTheme="minorHAnsi"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CF30C9" w:rsidRPr="00746ABE" w:rsidTr="00C903E4">
        <w:tc>
          <w:tcPr>
            <w:tcW w:w="781" w:type="dxa"/>
            <w:gridSpan w:val="3"/>
            <w:tcBorders>
              <w:top w:val="nil"/>
              <w:left w:val="nil"/>
              <w:bottom w:val="nil"/>
              <w:right w:val="nil"/>
            </w:tcBorders>
          </w:tcPr>
          <w:p w:rsidR="00CF30C9" w:rsidRPr="00746ABE" w:rsidRDefault="00CF30C9" w:rsidP="00C903E4">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CF30C9" w:rsidRPr="00746ABE" w:rsidRDefault="00CF30C9" w:rsidP="00C903E4">
            <w:pPr>
              <w:tabs>
                <w:tab w:val="left" w:pos="0"/>
              </w:tabs>
              <w:autoSpaceDE w:val="0"/>
              <w:autoSpaceDN w:val="0"/>
              <w:adjustRightInd w:val="0"/>
              <w:rPr>
                <w:rFonts w:ascii="Arial" w:hAnsi="Arial" w:cs="Arial"/>
                <w:sz w:val="20"/>
              </w:rPr>
            </w:pPr>
            <w:r w:rsidRPr="00746ABE">
              <w:rPr>
                <w:rFonts w:ascii="Arial" w:hAnsi="Arial" w:cs="Arial"/>
                <w:sz w:val="20"/>
              </w:rPr>
              <w:t>Abstention</w:t>
            </w:r>
          </w:p>
          <w:p w:rsidR="00CF30C9" w:rsidRPr="00746ABE" w:rsidRDefault="00CF30C9" w:rsidP="00C903E4">
            <w:pPr>
              <w:tabs>
                <w:tab w:val="left" w:pos="0"/>
              </w:tabs>
              <w:autoSpaceDE w:val="0"/>
              <w:autoSpaceDN w:val="0"/>
              <w:adjustRightInd w:val="0"/>
              <w:rPr>
                <w:rFonts w:ascii="Arial" w:hAnsi="Arial" w:cs="Arial"/>
                <w:sz w:val="20"/>
              </w:rPr>
            </w:pPr>
          </w:p>
        </w:tc>
      </w:tr>
      <w:tr w:rsidR="00CF30C9" w:rsidRPr="00746ABE" w:rsidTr="00C903E4">
        <w:trPr>
          <w:gridBefore w:val="1"/>
          <w:gridAfter w:val="1"/>
          <w:wBefore w:w="277" w:type="dxa"/>
          <w:wAfter w:w="2023" w:type="dxa"/>
        </w:trPr>
        <w:tc>
          <w:tcPr>
            <w:tcW w:w="299" w:type="dxa"/>
            <w:tcBorders>
              <w:right w:val="single" w:sz="4" w:space="0" w:color="auto"/>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c>
          <w:tcPr>
            <w:tcW w:w="281" w:type="dxa"/>
          </w:tcPr>
          <w:p w:rsidR="00CF30C9" w:rsidRPr="00746ABE" w:rsidRDefault="00CF30C9" w:rsidP="00C903E4">
            <w:pPr>
              <w:tabs>
                <w:tab w:val="left" w:pos="600"/>
              </w:tabs>
              <w:autoSpaceDE w:val="0"/>
              <w:autoSpaceDN w:val="0"/>
              <w:adjustRightInd w:val="0"/>
              <w:ind w:left="600" w:hanging="600"/>
              <w:jc w:val="both"/>
              <w:rPr>
                <w:rFonts w:ascii="Arial" w:hAnsi="Arial" w:cs="Arial"/>
                <w:sz w:val="20"/>
              </w:rPr>
            </w:pPr>
          </w:p>
        </w:tc>
      </w:tr>
    </w:tbl>
    <w:p w:rsidR="00AF18A5" w:rsidRDefault="00AF18A5" w:rsidP="00CF30C9">
      <w:pPr>
        <w:pStyle w:val="Corpsdetexte"/>
        <w:tabs>
          <w:tab w:val="left" w:pos="720"/>
          <w:tab w:val="left" w:pos="8931"/>
        </w:tabs>
        <w:suppressAutoHyphens w:val="0"/>
        <w:spacing w:before="120" w:after="0"/>
        <w:ind w:left="426"/>
        <w:jc w:val="both"/>
        <w:rPr>
          <w:rFonts w:ascii="Arial" w:eastAsiaTheme="minorHAnsi" w:hAnsi="Arial" w:cs="Arial"/>
          <w:sz w:val="20"/>
          <w:szCs w:val="20"/>
        </w:rPr>
      </w:pPr>
    </w:p>
    <w:p w:rsidR="00554840" w:rsidRPr="00746ABE" w:rsidRDefault="00554840" w:rsidP="00554840">
      <w:pPr>
        <w:pStyle w:val="Corpsdetexte"/>
        <w:numPr>
          <w:ilvl w:val="0"/>
          <w:numId w:val="6"/>
        </w:numPr>
        <w:tabs>
          <w:tab w:val="left" w:pos="720"/>
          <w:tab w:val="left" w:pos="8931"/>
        </w:tabs>
        <w:suppressAutoHyphens w:val="0"/>
        <w:spacing w:before="120" w:after="0"/>
        <w:ind w:left="426" w:hanging="426"/>
        <w:jc w:val="both"/>
        <w:rPr>
          <w:rFonts w:ascii="Arial" w:eastAsiaTheme="minorHAnsi" w:hAnsi="Arial" w:cs="Arial"/>
          <w:sz w:val="20"/>
          <w:szCs w:val="20"/>
        </w:rPr>
      </w:pPr>
      <w:r w:rsidRPr="00746ABE">
        <w:rPr>
          <w:rFonts w:ascii="Arial" w:eastAsiaTheme="minorHAnsi" w:hAnsi="Arial" w:cs="Arial"/>
          <w:sz w:val="20"/>
          <w:szCs w:val="20"/>
        </w:rPr>
        <w:t xml:space="preserve">RESOLUTION to </w:t>
      </w:r>
      <w:r w:rsidR="00CF30C9">
        <w:rPr>
          <w:rFonts w:ascii="Arial" w:eastAsiaTheme="minorHAnsi" w:hAnsi="Arial" w:cs="Arial"/>
          <w:sz w:val="20"/>
          <w:szCs w:val="20"/>
        </w:rPr>
        <w:t>authoriz</w:t>
      </w:r>
      <w:r w:rsidR="00237DDF" w:rsidRPr="00746ABE">
        <w:rPr>
          <w:rFonts w:ascii="Arial" w:eastAsiaTheme="minorHAnsi" w:hAnsi="Arial" w:cs="Arial"/>
          <w:sz w:val="20"/>
          <w:szCs w:val="20"/>
        </w:rPr>
        <w:t xml:space="preserve">e </w:t>
      </w:r>
      <w:r w:rsidRPr="00746ABE">
        <w:rPr>
          <w:rFonts w:ascii="Arial" w:eastAsiaTheme="minorHAnsi" w:hAnsi="Arial" w:cs="Arial"/>
          <w:sz w:val="20"/>
          <w:szCs w:val="20"/>
        </w:rPr>
        <w:t xml:space="preserve">and </w:t>
      </w:r>
      <w:r w:rsidR="00237DDF" w:rsidRPr="00746ABE">
        <w:rPr>
          <w:rFonts w:ascii="Arial" w:eastAsiaTheme="minorHAnsi" w:hAnsi="Arial" w:cs="Arial"/>
          <w:sz w:val="20"/>
          <w:szCs w:val="20"/>
        </w:rPr>
        <w:t xml:space="preserve">empower </w:t>
      </w:r>
      <w:r w:rsidR="00237DDF" w:rsidRPr="00746ABE">
        <w:rPr>
          <w:rFonts w:ascii="Arial" w:eastAsia="Times New Roman" w:hAnsi="Arial" w:cs="Arial"/>
          <w:sz w:val="20"/>
          <w:szCs w:val="20"/>
          <w:lang w:eastAsia="fr-LU"/>
        </w:rPr>
        <w:t xml:space="preserve">any </w:t>
      </w:r>
      <w:r w:rsidR="00237DDF" w:rsidRPr="00746ABE">
        <w:rPr>
          <w:rFonts w:ascii="Arial" w:eastAsia="Times New Roman" w:hAnsi="Arial" w:cs="Arial"/>
          <w:sz w:val="20"/>
          <w:szCs w:val="20"/>
          <w:lang w:val="en-US" w:eastAsia="fr-LU"/>
        </w:rPr>
        <w:t xml:space="preserve">director of the Company and/or any employee of </w:t>
      </w:r>
      <w:r w:rsidR="00CF30C9">
        <w:rPr>
          <w:rFonts w:ascii="Arial" w:hAnsi="Arial" w:cs="Arial"/>
          <w:sz w:val="20"/>
          <w:szCs w:val="20"/>
          <w:lang w:eastAsia="zh-CN"/>
        </w:rPr>
        <w:t>TMF Luxembourg S.A.</w:t>
      </w:r>
      <w:r w:rsidR="00237DDF" w:rsidRPr="00746ABE">
        <w:rPr>
          <w:rFonts w:ascii="Arial" w:eastAsia="Times New Roman" w:hAnsi="Arial" w:cs="Arial"/>
          <w:sz w:val="20"/>
          <w:szCs w:val="20"/>
          <w:lang w:eastAsia="fr-LU"/>
        </w:rPr>
        <w:t>, each individually</w:t>
      </w:r>
      <w:r w:rsidR="00237DDF" w:rsidRPr="00746ABE">
        <w:rPr>
          <w:rFonts w:ascii="Arial" w:eastAsia="Times New Roman" w:hAnsi="Arial" w:cs="Arial"/>
          <w:sz w:val="20"/>
          <w:szCs w:val="20"/>
          <w:lang w:val="en-US" w:eastAsia="fr-LU"/>
        </w:rPr>
        <w:t xml:space="preserve"> </w:t>
      </w:r>
      <w:r w:rsidR="00237DDF" w:rsidRPr="00746ABE">
        <w:rPr>
          <w:rFonts w:ascii="Arial" w:hAnsi="Arial" w:cs="Arial"/>
          <w:sz w:val="20"/>
          <w:szCs w:val="20"/>
        </w:rPr>
        <w:t>and severally</w:t>
      </w:r>
      <w:r w:rsidR="00237DDF" w:rsidRPr="00746ABE">
        <w:rPr>
          <w:rFonts w:ascii="Arial" w:eastAsia="Times New Roman" w:hAnsi="Arial" w:cs="Arial"/>
          <w:sz w:val="20"/>
          <w:szCs w:val="20"/>
          <w:lang w:eastAsia="fr-LU"/>
        </w:rPr>
        <w:t xml:space="preserve">, to proceed in the name and on behalf of the Company </w:t>
      </w:r>
      <w:r w:rsidR="00237DDF" w:rsidRPr="00746ABE">
        <w:rPr>
          <w:rFonts w:ascii="Arial" w:eastAsia="Times New Roman" w:hAnsi="Arial" w:cs="Arial"/>
          <w:sz w:val="20"/>
          <w:szCs w:val="20"/>
          <w:lang w:val="en-US" w:eastAsia="fr-LU"/>
        </w:rPr>
        <w:t xml:space="preserve">and </w:t>
      </w:r>
      <w:r w:rsidR="00237DDF" w:rsidRPr="00746ABE">
        <w:rPr>
          <w:rFonts w:ascii="Arial" w:hAnsi="Arial" w:cs="Arial"/>
          <w:sz w:val="20"/>
          <w:szCs w:val="20"/>
        </w:rPr>
        <w:t xml:space="preserve">in accordance with the requirements of Luxembourg law, with the registration of the </w:t>
      </w:r>
      <w:r w:rsidR="00237DDF" w:rsidRPr="00746ABE">
        <w:rPr>
          <w:rFonts w:ascii="Arial" w:hAnsi="Arial" w:cs="Arial"/>
          <w:sz w:val="20"/>
          <w:szCs w:val="20"/>
          <w:lang w:val="en-US"/>
        </w:rPr>
        <w:t>201</w:t>
      </w:r>
      <w:r w:rsidR="00CF30C9">
        <w:rPr>
          <w:rFonts w:ascii="Arial" w:hAnsi="Arial" w:cs="Arial"/>
          <w:sz w:val="20"/>
          <w:szCs w:val="20"/>
          <w:lang w:val="en-US"/>
        </w:rPr>
        <w:t>2</w:t>
      </w:r>
      <w:r w:rsidR="00237DDF" w:rsidRPr="00746ABE">
        <w:rPr>
          <w:rFonts w:ascii="Arial" w:hAnsi="Arial" w:cs="Arial"/>
          <w:sz w:val="20"/>
          <w:szCs w:val="20"/>
          <w:lang w:val="en-US"/>
        </w:rPr>
        <w:t xml:space="preserve"> Annual Accounts and the appointment</w:t>
      </w:r>
      <w:r w:rsidR="008933B3">
        <w:rPr>
          <w:rFonts w:ascii="Arial" w:hAnsi="Arial" w:cs="Arial"/>
          <w:sz w:val="20"/>
          <w:szCs w:val="20"/>
          <w:lang w:val="en-US"/>
        </w:rPr>
        <w:t xml:space="preserve"> </w:t>
      </w:r>
      <w:r w:rsidR="00237DDF" w:rsidRPr="00746ABE">
        <w:rPr>
          <w:rFonts w:ascii="Arial" w:hAnsi="Arial" w:cs="Arial"/>
          <w:sz w:val="20"/>
          <w:szCs w:val="20"/>
          <w:lang w:val="en-US"/>
        </w:rPr>
        <w:t xml:space="preserve">of the independent auditor </w:t>
      </w:r>
      <w:r w:rsidR="008933B3" w:rsidRPr="009E3F54">
        <w:rPr>
          <w:rFonts w:ascii="Arial" w:hAnsi="Arial" w:cs="Arial"/>
          <w:i/>
          <w:sz w:val="20"/>
          <w:szCs w:val="20"/>
          <w:lang w:val="en-US"/>
        </w:rPr>
        <w:t>(</w:t>
      </w:r>
      <w:proofErr w:type="spellStart"/>
      <w:r w:rsidR="008933B3" w:rsidRPr="009E3F54">
        <w:rPr>
          <w:rFonts w:ascii="Arial" w:hAnsi="Arial" w:cs="Arial"/>
          <w:i/>
          <w:sz w:val="20"/>
          <w:szCs w:val="20"/>
          <w:lang w:val="en-US"/>
        </w:rPr>
        <w:t>réviseur</w:t>
      </w:r>
      <w:proofErr w:type="spellEnd"/>
      <w:r w:rsidR="008933B3" w:rsidRPr="009E3F54">
        <w:rPr>
          <w:rFonts w:ascii="Arial" w:hAnsi="Arial" w:cs="Arial"/>
          <w:i/>
          <w:sz w:val="20"/>
          <w:szCs w:val="20"/>
          <w:lang w:val="en-US"/>
        </w:rPr>
        <w:t xml:space="preserve"> </w:t>
      </w:r>
      <w:proofErr w:type="spellStart"/>
      <w:r w:rsidR="008933B3" w:rsidRPr="009E3F54">
        <w:rPr>
          <w:rFonts w:ascii="Arial" w:hAnsi="Arial" w:cs="Arial"/>
          <w:i/>
          <w:sz w:val="20"/>
          <w:szCs w:val="20"/>
          <w:lang w:val="en-US"/>
        </w:rPr>
        <w:t>d'entreprises</w:t>
      </w:r>
      <w:proofErr w:type="spellEnd"/>
      <w:r w:rsidR="008933B3" w:rsidRPr="009E3F54">
        <w:rPr>
          <w:rFonts w:ascii="Arial" w:hAnsi="Arial" w:cs="Arial"/>
          <w:i/>
          <w:sz w:val="20"/>
          <w:szCs w:val="20"/>
          <w:lang w:val="en-US"/>
        </w:rPr>
        <w:t xml:space="preserve"> </w:t>
      </w:r>
      <w:proofErr w:type="spellStart"/>
      <w:r w:rsidR="008933B3" w:rsidRPr="009E3F54">
        <w:rPr>
          <w:rFonts w:ascii="Arial" w:hAnsi="Arial" w:cs="Arial"/>
          <w:i/>
          <w:sz w:val="20"/>
          <w:szCs w:val="20"/>
          <w:lang w:val="en-US"/>
        </w:rPr>
        <w:t>agréé</w:t>
      </w:r>
      <w:proofErr w:type="spellEnd"/>
      <w:r w:rsidR="008933B3" w:rsidRPr="009E3F54">
        <w:rPr>
          <w:rFonts w:ascii="Arial" w:hAnsi="Arial" w:cs="Arial"/>
          <w:sz w:val="20"/>
          <w:szCs w:val="20"/>
          <w:lang w:val="en-US"/>
        </w:rPr>
        <w:t xml:space="preserve">) </w:t>
      </w:r>
      <w:r w:rsidR="00237DDF" w:rsidRPr="00746ABE">
        <w:rPr>
          <w:rFonts w:ascii="Arial" w:hAnsi="Arial" w:cs="Arial"/>
          <w:sz w:val="20"/>
          <w:szCs w:val="20"/>
          <w:lang w:val="en-US"/>
        </w:rPr>
        <w:t xml:space="preserve">of the Company </w:t>
      </w:r>
      <w:r w:rsidR="00237DDF" w:rsidRPr="00746ABE">
        <w:rPr>
          <w:rFonts w:ascii="Arial" w:hAnsi="Arial" w:cs="Arial"/>
          <w:sz w:val="20"/>
          <w:szCs w:val="20"/>
        </w:rPr>
        <w:t xml:space="preserve">with the RCS and </w:t>
      </w:r>
      <w:r w:rsidR="00237DDF" w:rsidRPr="00746ABE">
        <w:rPr>
          <w:rFonts w:ascii="Arial" w:hAnsi="Arial" w:cs="Arial"/>
          <w:sz w:val="20"/>
          <w:szCs w:val="20"/>
          <w:lang w:val="en-US"/>
        </w:rPr>
        <w:t>to</w:t>
      </w:r>
      <w:r w:rsidR="00237DDF" w:rsidRPr="00746ABE">
        <w:rPr>
          <w:rFonts w:ascii="Arial" w:hAnsi="Arial" w:cs="Arial"/>
          <w:sz w:val="20"/>
          <w:szCs w:val="20"/>
        </w:rPr>
        <w:t xml:space="preserve"> publi</w:t>
      </w:r>
      <w:proofErr w:type="spellStart"/>
      <w:r w:rsidR="00237DDF" w:rsidRPr="00746ABE">
        <w:rPr>
          <w:rFonts w:ascii="Arial" w:hAnsi="Arial" w:cs="Arial"/>
          <w:sz w:val="20"/>
          <w:szCs w:val="20"/>
          <w:lang w:val="en-US"/>
        </w:rPr>
        <w:t>sh</w:t>
      </w:r>
      <w:proofErr w:type="spellEnd"/>
      <w:r w:rsidR="00237DDF" w:rsidRPr="00746ABE">
        <w:rPr>
          <w:rFonts w:ascii="Arial" w:hAnsi="Arial" w:cs="Arial"/>
          <w:sz w:val="20"/>
          <w:szCs w:val="20"/>
          <w:lang w:val="en-US"/>
        </w:rPr>
        <w:t xml:space="preserve"> the same</w:t>
      </w:r>
      <w:r w:rsidR="00237DDF" w:rsidRPr="00746ABE">
        <w:rPr>
          <w:rFonts w:ascii="Arial" w:hAnsi="Arial" w:cs="Arial"/>
          <w:sz w:val="20"/>
          <w:szCs w:val="20"/>
        </w:rPr>
        <w:t xml:space="preserve"> in the </w:t>
      </w:r>
      <w:r w:rsidR="00237DDF" w:rsidRPr="00746ABE">
        <w:rPr>
          <w:rFonts w:ascii="Arial" w:hAnsi="Arial" w:cs="Arial"/>
          <w:i/>
          <w:sz w:val="20"/>
          <w:szCs w:val="20"/>
        </w:rPr>
        <w:t>Mémorial C, Recu</w:t>
      </w:r>
      <w:r w:rsidR="00D56529">
        <w:rPr>
          <w:rFonts w:ascii="Arial" w:hAnsi="Arial" w:cs="Arial"/>
          <w:i/>
          <w:sz w:val="20"/>
          <w:szCs w:val="20"/>
        </w:rPr>
        <w:t>e</w:t>
      </w:r>
      <w:r w:rsidR="00237DDF" w:rsidRPr="00746ABE">
        <w:rPr>
          <w:rFonts w:ascii="Arial" w:hAnsi="Arial" w:cs="Arial"/>
          <w:i/>
          <w:sz w:val="20"/>
          <w:szCs w:val="20"/>
        </w:rPr>
        <w:t>il des Sociétés et Associations</w:t>
      </w:r>
      <w:r w:rsidR="00237DDF" w:rsidRPr="00746ABE">
        <w:rPr>
          <w:rFonts w:ascii="Arial" w:hAnsi="Arial" w:cs="Arial"/>
          <w:i/>
          <w:sz w:val="20"/>
          <w:szCs w:val="20"/>
          <w:lang w:val="en-US"/>
        </w:rPr>
        <w:t>,</w:t>
      </w:r>
      <w:r w:rsidR="00237DDF" w:rsidRPr="00746ABE">
        <w:rPr>
          <w:rFonts w:ascii="Arial" w:hAnsi="Arial" w:cs="Arial"/>
          <w:i/>
          <w:sz w:val="20"/>
          <w:szCs w:val="20"/>
        </w:rPr>
        <w:t xml:space="preserve"> </w:t>
      </w:r>
      <w:r w:rsidR="00237DDF" w:rsidRPr="00746ABE">
        <w:rPr>
          <w:rFonts w:ascii="Arial" w:hAnsi="Arial" w:cs="Arial"/>
          <w:sz w:val="20"/>
          <w:szCs w:val="20"/>
        </w:rPr>
        <w:t xml:space="preserve">and to carry out all acts and things so as to carry into effect the purposes and intent of the </w:t>
      </w:r>
      <w:r w:rsidR="00592334">
        <w:rPr>
          <w:rFonts w:ascii="Arial" w:hAnsi="Arial" w:cs="Arial"/>
          <w:sz w:val="20"/>
          <w:szCs w:val="20"/>
          <w:lang w:val="en-US"/>
        </w:rPr>
        <w:t>Meeting</w:t>
      </w:r>
      <w:r w:rsidR="00363422" w:rsidRPr="00746ABE">
        <w:rPr>
          <w:rFonts w:ascii="Arial" w:hAnsi="Arial" w:cs="Arial"/>
          <w:sz w:val="20"/>
          <w:szCs w:val="20"/>
          <w:lang w:val="en-US"/>
        </w:rPr>
        <w:t>.</w:t>
      </w:r>
    </w:p>
    <w:p w:rsidR="00554840" w:rsidRPr="00746ABE" w:rsidRDefault="00554840" w:rsidP="00554840">
      <w:pPr>
        <w:pStyle w:val="Corpsdetexte"/>
        <w:tabs>
          <w:tab w:val="left" w:pos="720"/>
          <w:tab w:val="left" w:pos="8931"/>
        </w:tabs>
        <w:suppressAutoHyphens w:val="0"/>
        <w:spacing w:after="0"/>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554840" w:rsidRPr="00746ABE" w:rsidTr="00554840">
        <w:tc>
          <w:tcPr>
            <w:tcW w:w="781" w:type="dxa"/>
            <w:gridSpan w:val="3"/>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center"/>
              <w:rPr>
                <w:rFonts w:ascii="Arial" w:hAnsi="Arial" w:cs="Arial"/>
                <w:sz w:val="20"/>
              </w:rPr>
            </w:pPr>
            <w:r w:rsidRPr="00746ABE">
              <w:rPr>
                <w:rFonts w:ascii="Arial" w:hAnsi="Arial" w:cs="Arial"/>
                <w:sz w:val="20"/>
              </w:rPr>
              <w:t>For</w:t>
            </w:r>
          </w:p>
        </w:tc>
        <w:tc>
          <w:tcPr>
            <w:tcW w:w="275" w:type="dxa"/>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r w:rsidRPr="00746ABE">
              <w:rPr>
                <w:rFonts w:ascii="Arial" w:hAnsi="Arial" w:cs="Arial"/>
                <w:sz w:val="20"/>
              </w:rPr>
              <w:t>Against</w:t>
            </w:r>
          </w:p>
        </w:tc>
        <w:tc>
          <w:tcPr>
            <w:tcW w:w="2590" w:type="dxa"/>
            <w:gridSpan w:val="3"/>
            <w:tcBorders>
              <w:top w:val="nil"/>
              <w:left w:val="nil"/>
              <w:bottom w:val="nil"/>
              <w:right w:val="nil"/>
            </w:tcBorders>
          </w:tcPr>
          <w:p w:rsidR="00554840" w:rsidRPr="00746ABE" w:rsidRDefault="00554840" w:rsidP="00554840">
            <w:pPr>
              <w:tabs>
                <w:tab w:val="left" w:pos="0"/>
              </w:tabs>
              <w:autoSpaceDE w:val="0"/>
              <w:autoSpaceDN w:val="0"/>
              <w:adjustRightInd w:val="0"/>
              <w:rPr>
                <w:rFonts w:ascii="Arial" w:hAnsi="Arial" w:cs="Arial"/>
                <w:sz w:val="20"/>
              </w:rPr>
            </w:pPr>
            <w:r w:rsidRPr="00746ABE">
              <w:rPr>
                <w:rFonts w:ascii="Arial" w:hAnsi="Arial" w:cs="Arial"/>
                <w:sz w:val="20"/>
              </w:rPr>
              <w:t>Abstention</w:t>
            </w:r>
          </w:p>
          <w:p w:rsidR="00554840" w:rsidRPr="00746ABE" w:rsidRDefault="00554840" w:rsidP="00554840">
            <w:pPr>
              <w:tabs>
                <w:tab w:val="left" w:pos="0"/>
              </w:tabs>
              <w:autoSpaceDE w:val="0"/>
              <w:autoSpaceDN w:val="0"/>
              <w:adjustRightInd w:val="0"/>
              <w:rPr>
                <w:rFonts w:ascii="Arial" w:hAnsi="Arial" w:cs="Arial"/>
                <w:sz w:val="20"/>
              </w:rPr>
            </w:pPr>
          </w:p>
        </w:tc>
      </w:tr>
      <w:tr w:rsidR="00554840" w:rsidRPr="00746ABE" w:rsidTr="00554840">
        <w:trPr>
          <w:gridBefore w:val="1"/>
          <w:gridAfter w:val="1"/>
          <w:wBefore w:w="277" w:type="dxa"/>
          <w:wAfter w:w="2023" w:type="dxa"/>
        </w:trPr>
        <w:tc>
          <w:tcPr>
            <w:tcW w:w="299" w:type="dxa"/>
            <w:tcBorders>
              <w:righ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c>
          <w:tcPr>
            <w:tcW w:w="281" w:type="dxa"/>
          </w:tcPr>
          <w:p w:rsidR="00554840" w:rsidRPr="00746ABE" w:rsidRDefault="00554840" w:rsidP="00554840">
            <w:pPr>
              <w:tabs>
                <w:tab w:val="left" w:pos="600"/>
              </w:tabs>
              <w:autoSpaceDE w:val="0"/>
              <w:autoSpaceDN w:val="0"/>
              <w:adjustRightInd w:val="0"/>
              <w:ind w:left="600" w:hanging="600"/>
              <w:jc w:val="both"/>
              <w:rPr>
                <w:rFonts w:ascii="Arial" w:hAnsi="Arial" w:cs="Arial"/>
                <w:sz w:val="20"/>
              </w:rPr>
            </w:pPr>
          </w:p>
        </w:tc>
      </w:tr>
    </w:tbl>
    <w:p w:rsidR="00237DDF" w:rsidRDefault="00237DDF" w:rsidP="00907317">
      <w:pPr>
        <w:pStyle w:val="Corpsdetexte"/>
        <w:tabs>
          <w:tab w:val="left" w:pos="720"/>
          <w:tab w:val="left" w:pos="8931"/>
        </w:tabs>
        <w:suppressAutoHyphens w:val="0"/>
        <w:spacing w:before="120" w:after="0"/>
        <w:jc w:val="both"/>
        <w:rPr>
          <w:rFonts w:ascii="Arial" w:hAnsi="Arial" w:cs="Arial"/>
          <w:sz w:val="20"/>
          <w:szCs w:val="20"/>
          <w:lang w:val="en-GB"/>
        </w:rPr>
      </w:pPr>
    </w:p>
    <w:p w:rsidR="00D65A6D" w:rsidRDefault="00D65A6D">
      <w:pPr>
        <w:spacing w:after="200" w:line="276" w:lineRule="auto"/>
        <w:rPr>
          <w:rFonts w:ascii="Arial" w:eastAsia="SimSun" w:hAnsi="Arial" w:cs="Arial"/>
          <w:kern w:val="1"/>
          <w:sz w:val="20"/>
          <w:lang w:eastAsia="hi-IN" w:bidi="hi-IN"/>
        </w:rPr>
      </w:pPr>
      <w:r>
        <w:rPr>
          <w:rFonts w:ascii="Arial" w:hAnsi="Arial" w:cs="Arial"/>
          <w:sz w:val="20"/>
        </w:rPr>
        <w:br w:type="page"/>
      </w:r>
    </w:p>
    <w:p w:rsidR="00AF18A5" w:rsidRPr="003019EC" w:rsidRDefault="00AF18A5" w:rsidP="003019EC">
      <w:pPr>
        <w:pStyle w:val="Corpsdetexte"/>
        <w:tabs>
          <w:tab w:val="left" w:pos="720"/>
          <w:tab w:val="left" w:pos="8931"/>
        </w:tabs>
        <w:suppressAutoHyphens w:val="0"/>
        <w:spacing w:before="120"/>
        <w:jc w:val="both"/>
        <w:rPr>
          <w:rFonts w:ascii="Arial" w:hAnsi="Arial" w:cs="Arial"/>
          <w:sz w:val="20"/>
          <w:szCs w:val="20"/>
          <w:lang w:val="en-GB"/>
        </w:rPr>
      </w:pPr>
      <w:r w:rsidRPr="003019EC">
        <w:rPr>
          <w:rFonts w:ascii="Arial" w:hAnsi="Arial" w:cs="Arial"/>
          <w:sz w:val="20"/>
          <w:szCs w:val="20"/>
          <w:lang w:val="en-GB"/>
        </w:rPr>
        <w:lastRenderedPageBreak/>
        <w:t xml:space="preserve">The above Meeting will be immediately followed by </w:t>
      </w:r>
      <w:r w:rsidR="00EB4F9E">
        <w:rPr>
          <w:rFonts w:ascii="Arial" w:hAnsi="Arial" w:cs="Arial"/>
          <w:sz w:val="20"/>
          <w:szCs w:val="20"/>
          <w:lang w:val="en-GB"/>
        </w:rPr>
        <w:t xml:space="preserve">the Extraordinary Meeting </w:t>
      </w:r>
      <w:r w:rsidRPr="003019EC">
        <w:rPr>
          <w:rFonts w:ascii="Arial" w:hAnsi="Arial" w:cs="Arial"/>
          <w:sz w:val="20"/>
          <w:szCs w:val="20"/>
          <w:lang w:val="en-GB"/>
        </w:rPr>
        <w:t>of the shareholders of the Company which will take place in Luxembourg, at the same date, upon the following agenda:</w:t>
      </w:r>
    </w:p>
    <w:p w:rsidR="00AF18A5" w:rsidRPr="003019EC" w:rsidRDefault="00AF18A5" w:rsidP="003019EC">
      <w:pPr>
        <w:pStyle w:val="yiv17578910msonormal"/>
        <w:numPr>
          <w:ilvl w:val="1"/>
          <w:numId w:val="8"/>
        </w:numPr>
        <w:tabs>
          <w:tab w:val="left" w:pos="567"/>
        </w:tabs>
        <w:spacing w:before="120" w:after="120"/>
        <w:ind w:left="567" w:hanging="567"/>
        <w:jc w:val="both"/>
        <w:rPr>
          <w:rFonts w:ascii="Arial" w:hAnsi="Arial" w:cs="Arial"/>
          <w:sz w:val="20"/>
          <w:szCs w:val="20"/>
          <w:lang w:val="en-US"/>
        </w:rPr>
      </w:pPr>
      <w:r w:rsidRPr="003019EC">
        <w:rPr>
          <w:rFonts w:ascii="Arial" w:hAnsi="Arial" w:cs="Arial"/>
          <w:sz w:val="20"/>
          <w:szCs w:val="20"/>
          <w:lang w:val="en-US"/>
        </w:rPr>
        <w:t>Convening notices;</w:t>
      </w:r>
    </w:p>
    <w:p w:rsidR="00AF18A5" w:rsidRPr="003019EC" w:rsidRDefault="00AF18A5" w:rsidP="003019EC">
      <w:pPr>
        <w:pStyle w:val="yiv17578910msonormal"/>
        <w:numPr>
          <w:ilvl w:val="1"/>
          <w:numId w:val="8"/>
        </w:numPr>
        <w:tabs>
          <w:tab w:val="left" w:pos="567"/>
        </w:tabs>
        <w:spacing w:after="120"/>
        <w:ind w:left="567" w:hanging="567"/>
        <w:jc w:val="both"/>
        <w:rPr>
          <w:rFonts w:ascii="Arial" w:hAnsi="Arial" w:cs="Arial"/>
          <w:sz w:val="20"/>
          <w:szCs w:val="20"/>
          <w:lang w:val="en-US"/>
        </w:rPr>
      </w:pPr>
      <w:r w:rsidRPr="003019EC">
        <w:rPr>
          <w:rFonts w:ascii="Arial" w:hAnsi="Arial" w:cs="Arial"/>
          <w:sz w:val="20"/>
          <w:szCs w:val="20"/>
          <w:lang w:val="en-US"/>
        </w:rPr>
        <w:t xml:space="preserve">Dissolution of the Company or continuation </w:t>
      </w:r>
      <w:r w:rsidR="003019EC">
        <w:rPr>
          <w:rFonts w:ascii="Arial" w:hAnsi="Arial" w:cs="Arial"/>
          <w:sz w:val="20"/>
          <w:szCs w:val="20"/>
          <w:lang w:val="en-US"/>
        </w:rPr>
        <w:t>o</w:t>
      </w:r>
      <w:r w:rsidRPr="003019EC">
        <w:rPr>
          <w:rFonts w:ascii="Arial" w:hAnsi="Arial" w:cs="Arial"/>
          <w:sz w:val="20"/>
          <w:szCs w:val="20"/>
          <w:lang w:val="en-US"/>
        </w:rPr>
        <w:t xml:space="preserve">f the activities of the Company in accordance with article 100 of the </w:t>
      </w:r>
      <w:r w:rsidR="00E55F9E">
        <w:rPr>
          <w:rFonts w:ascii="Arial" w:hAnsi="Arial" w:cs="Arial"/>
          <w:sz w:val="20"/>
          <w:szCs w:val="20"/>
          <w:lang w:val="en-US"/>
        </w:rPr>
        <w:t xml:space="preserve">of </w:t>
      </w:r>
      <w:r w:rsidRPr="003019EC">
        <w:rPr>
          <w:rFonts w:ascii="Arial" w:hAnsi="Arial" w:cs="Arial"/>
          <w:sz w:val="20"/>
          <w:szCs w:val="20"/>
          <w:lang w:val="en-US"/>
        </w:rPr>
        <w:t xml:space="preserve">law August 10, 1915 on commercial companies, as amended (the </w:t>
      </w:r>
      <w:r w:rsidR="003019EC">
        <w:rPr>
          <w:rFonts w:ascii="Arial" w:hAnsi="Arial" w:cs="Arial"/>
          <w:b/>
          <w:sz w:val="20"/>
          <w:szCs w:val="20"/>
          <w:lang w:val="en-US"/>
        </w:rPr>
        <w:t xml:space="preserve">Company </w:t>
      </w:r>
      <w:r w:rsidRPr="003019EC">
        <w:rPr>
          <w:rFonts w:ascii="Arial" w:hAnsi="Arial" w:cs="Arial"/>
          <w:b/>
          <w:sz w:val="20"/>
          <w:szCs w:val="20"/>
          <w:lang w:val="en-US"/>
        </w:rPr>
        <w:t>Law</w:t>
      </w:r>
      <w:r w:rsidRPr="003019EC">
        <w:rPr>
          <w:rFonts w:ascii="Arial" w:hAnsi="Arial" w:cs="Arial"/>
          <w:sz w:val="20"/>
          <w:szCs w:val="20"/>
          <w:lang w:val="en-US"/>
        </w:rPr>
        <w:t>), considering the cumulated losses suffered by the Company during the financial year ended December 31, 201</w:t>
      </w:r>
      <w:r>
        <w:rPr>
          <w:rFonts w:ascii="Arial" w:hAnsi="Arial" w:cs="Arial"/>
          <w:sz w:val="20"/>
          <w:szCs w:val="20"/>
          <w:lang w:val="en-US"/>
        </w:rPr>
        <w:t>2</w:t>
      </w:r>
      <w:r w:rsidRPr="003019EC">
        <w:rPr>
          <w:rFonts w:ascii="Arial" w:hAnsi="Arial" w:cs="Arial"/>
          <w:sz w:val="20"/>
          <w:szCs w:val="20"/>
          <w:lang w:val="en-US"/>
        </w:rPr>
        <w:t>; and</w:t>
      </w:r>
    </w:p>
    <w:p w:rsidR="00AF18A5" w:rsidRPr="003019EC" w:rsidRDefault="00AF18A5" w:rsidP="003019EC">
      <w:pPr>
        <w:pStyle w:val="yiv17578910msonormal"/>
        <w:numPr>
          <w:ilvl w:val="1"/>
          <w:numId w:val="8"/>
        </w:numPr>
        <w:tabs>
          <w:tab w:val="left" w:pos="567"/>
        </w:tabs>
        <w:spacing w:after="120"/>
        <w:ind w:left="567" w:hanging="567"/>
        <w:jc w:val="both"/>
        <w:rPr>
          <w:rFonts w:ascii="Arial" w:hAnsi="Arial" w:cs="Arial"/>
          <w:sz w:val="20"/>
          <w:szCs w:val="20"/>
          <w:lang w:val="en-US"/>
        </w:rPr>
      </w:pPr>
      <w:r w:rsidRPr="003019EC">
        <w:rPr>
          <w:rFonts w:ascii="Arial" w:hAnsi="Arial" w:cs="Arial"/>
          <w:sz w:val="20"/>
          <w:szCs w:val="20"/>
          <w:lang w:val="en-US"/>
        </w:rPr>
        <w:t>Miscellaneous.</w:t>
      </w:r>
    </w:p>
    <w:p w:rsidR="00AF18A5" w:rsidRPr="003019EC" w:rsidRDefault="00AF18A5" w:rsidP="00AF18A5">
      <w:pPr>
        <w:pStyle w:val="Corpsdetexte"/>
        <w:tabs>
          <w:tab w:val="left" w:pos="720"/>
          <w:tab w:val="left" w:pos="8931"/>
        </w:tabs>
        <w:suppressAutoHyphens w:val="0"/>
        <w:spacing w:before="120" w:after="0"/>
        <w:jc w:val="both"/>
        <w:rPr>
          <w:rFonts w:ascii="Arial" w:hAnsi="Arial" w:cs="Arial"/>
          <w:sz w:val="20"/>
          <w:szCs w:val="20"/>
          <w:lang w:val="en-GB"/>
        </w:rPr>
      </w:pPr>
    </w:p>
    <w:p w:rsidR="00AF18A5" w:rsidRPr="003019EC" w:rsidRDefault="00AF18A5" w:rsidP="00AF18A5">
      <w:pPr>
        <w:tabs>
          <w:tab w:val="left" w:pos="993"/>
        </w:tabs>
        <w:spacing w:before="120"/>
        <w:ind w:firstLine="284"/>
        <w:jc w:val="both"/>
        <w:rPr>
          <w:rFonts w:ascii="Arial" w:hAnsi="Arial" w:cs="Arial"/>
          <w:sz w:val="20"/>
        </w:rPr>
      </w:pPr>
      <w:r w:rsidRPr="003019EC">
        <w:rPr>
          <w:rFonts w:ascii="Arial" w:hAnsi="Arial" w:cs="Arial"/>
          <w:sz w:val="20"/>
        </w:rPr>
        <w:t xml:space="preserve">The Undersigned appoints the </w:t>
      </w:r>
      <w:proofErr w:type="spellStart"/>
      <w:r w:rsidRPr="003019EC">
        <w:rPr>
          <w:rFonts w:ascii="Arial" w:hAnsi="Arial" w:cs="Arial"/>
          <w:sz w:val="20"/>
        </w:rPr>
        <w:t>Proxyholder</w:t>
      </w:r>
      <w:proofErr w:type="spellEnd"/>
      <w:r w:rsidRPr="003019EC">
        <w:rPr>
          <w:rFonts w:ascii="Arial" w:hAnsi="Arial" w:cs="Arial"/>
          <w:sz w:val="20"/>
        </w:rPr>
        <w:t xml:space="preserve"> to vote upon all the items of the above agenda in accordance with any directions herein given and if no direction is given, the </w:t>
      </w:r>
      <w:proofErr w:type="spellStart"/>
      <w:r w:rsidRPr="003019EC">
        <w:rPr>
          <w:rFonts w:ascii="Arial" w:hAnsi="Arial" w:cs="Arial"/>
          <w:sz w:val="20"/>
        </w:rPr>
        <w:t>Proxyholder</w:t>
      </w:r>
      <w:proofErr w:type="spellEnd"/>
      <w:r w:rsidRPr="003019EC">
        <w:rPr>
          <w:rFonts w:ascii="Arial" w:hAnsi="Arial" w:cs="Arial"/>
          <w:sz w:val="20"/>
        </w:rPr>
        <w:t xml:space="preserve"> shall vote FOR with respect to each of the proposals for which no direction is given. </w:t>
      </w:r>
    </w:p>
    <w:p w:rsidR="00AF18A5" w:rsidRPr="003019EC" w:rsidRDefault="00AF18A5" w:rsidP="00AF18A5">
      <w:pPr>
        <w:pStyle w:val="Corpsdetexte"/>
        <w:tabs>
          <w:tab w:val="left" w:pos="720"/>
          <w:tab w:val="left" w:pos="8931"/>
        </w:tabs>
        <w:suppressAutoHyphens w:val="0"/>
        <w:spacing w:before="120" w:after="0"/>
        <w:jc w:val="both"/>
        <w:rPr>
          <w:rFonts w:ascii="Arial" w:hAnsi="Arial" w:cs="Arial"/>
          <w:sz w:val="20"/>
          <w:szCs w:val="20"/>
          <w:lang w:val="en-GB"/>
        </w:rPr>
      </w:pPr>
    </w:p>
    <w:p w:rsidR="00AF18A5" w:rsidRPr="003019EC" w:rsidRDefault="00AF18A5" w:rsidP="003019EC">
      <w:pPr>
        <w:pStyle w:val="Corpsdetexte"/>
        <w:numPr>
          <w:ilvl w:val="0"/>
          <w:numId w:val="9"/>
        </w:numPr>
        <w:tabs>
          <w:tab w:val="left" w:pos="426"/>
          <w:tab w:val="left" w:pos="8931"/>
        </w:tabs>
        <w:suppressAutoHyphens w:val="0"/>
        <w:spacing w:before="120" w:after="0"/>
        <w:ind w:left="426" w:hanging="426"/>
        <w:jc w:val="both"/>
        <w:rPr>
          <w:rFonts w:ascii="Arial" w:hAnsi="Arial" w:cs="Arial"/>
          <w:sz w:val="20"/>
          <w:szCs w:val="20"/>
        </w:rPr>
      </w:pPr>
      <w:r w:rsidRPr="00AF18A5">
        <w:rPr>
          <w:rFonts w:ascii="Arial" w:hAnsi="Arial" w:cs="Arial"/>
          <w:sz w:val="20"/>
          <w:szCs w:val="20"/>
        </w:rPr>
        <w:t xml:space="preserve">RESOLUTION to acknowledge that the Undersigned has been duly convened to the </w:t>
      </w:r>
      <w:r w:rsidR="003019EC">
        <w:rPr>
          <w:rFonts w:ascii="Arial" w:hAnsi="Arial" w:cs="Arial"/>
          <w:sz w:val="20"/>
          <w:szCs w:val="20"/>
        </w:rPr>
        <w:t xml:space="preserve">Extraordinary </w:t>
      </w:r>
      <w:r w:rsidRPr="00EF7DC3">
        <w:rPr>
          <w:rFonts w:ascii="Arial" w:hAnsi="Arial" w:cs="Arial"/>
          <w:sz w:val="20"/>
          <w:szCs w:val="20"/>
        </w:rPr>
        <w:t>Meeting</w:t>
      </w:r>
      <w:r w:rsidRPr="00AF18A5">
        <w:rPr>
          <w:rFonts w:ascii="Arial" w:hAnsi="Arial" w:cs="Arial"/>
          <w:sz w:val="20"/>
          <w:szCs w:val="20"/>
        </w:rPr>
        <w:t xml:space="preserve"> by </w:t>
      </w:r>
      <w:r w:rsidRPr="00AF18A5">
        <w:rPr>
          <w:rFonts w:ascii="Arial" w:eastAsia="Times New Roman" w:hAnsi="Arial" w:cs="Arial"/>
          <w:sz w:val="20"/>
          <w:szCs w:val="20"/>
          <w:lang w:val="en-US" w:eastAsia="fr-LU"/>
        </w:rPr>
        <w:t xml:space="preserve">way of a convening notice published in the </w:t>
      </w:r>
      <w:proofErr w:type="spellStart"/>
      <w:r w:rsidRPr="00AF18A5">
        <w:rPr>
          <w:rFonts w:ascii="Arial" w:eastAsia="Times New Roman" w:hAnsi="Arial" w:cs="Arial"/>
          <w:i/>
          <w:sz w:val="20"/>
          <w:szCs w:val="20"/>
          <w:lang w:val="en-US" w:eastAsia="fr-LU"/>
        </w:rPr>
        <w:t>Mémorial</w:t>
      </w:r>
      <w:proofErr w:type="spellEnd"/>
      <w:r w:rsidRPr="00AF18A5">
        <w:rPr>
          <w:rFonts w:ascii="Arial" w:eastAsia="Times New Roman" w:hAnsi="Arial" w:cs="Arial"/>
          <w:i/>
          <w:sz w:val="20"/>
          <w:szCs w:val="20"/>
          <w:lang w:val="en-US" w:eastAsia="fr-LU"/>
        </w:rPr>
        <w:t xml:space="preserve"> C, </w:t>
      </w:r>
      <w:proofErr w:type="spellStart"/>
      <w:r w:rsidRPr="00AF18A5">
        <w:rPr>
          <w:rFonts w:ascii="Arial" w:eastAsia="Times New Roman" w:hAnsi="Arial" w:cs="Arial"/>
          <w:i/>
          <w:sz w:val="20"/>
          <w:szCs w:val="20"/>
          <w:lang w:val="en-US" w:eastAsia="fr-LU"/>
        </w:rPr>
        <w:t>Recueil</w:t>
      </w:r>
      <w:proofErr w:type="spellEnd"/>
      <w:r w:rsidRPr="00AF18A5">
        <w:rPr>
          <w:rFonts w:ascii="Arial" w:eastAsia="Times New Roman" w:hAnsi="Arial" w:cs="Arial"/>
          <w:i/>
          <w:sz w:val="20"/>
          <w:szCs w:val="20"/>
          <w:lang w:val="en-US" w:eastAsia="fr-LU"/>
        </w:rPr>
        <w:t xml:space="preserve"> des </w:t>
      </w:r>
      <w:proofErr w:type="spellStart"/>
      <w:r w:rsidRPr="00AF18A5">
        <w:rPr>
          <w:rFonts w:ascii="Arial" w:eastAsia="Times New Roman" w:hAnsi="Arial" w:cs="Arial"/>
          <w:i/>
          <w:sz w:val="20"/>
          <w:szCs w:val="20"/>
          <w:lang w:val="en-US" w:eastAsia="fr-LU"/>
        </w:rPr>
        <w:t>Sociétés</w:t>
      </w:r>
      <w:proofErr w:type="spellEnd"/>
      <w:r w:rsidRPr="00AF18A5">
        <w:rPr>
          <w:rFonts w:ascii="Arial" w:eastAsia="Times New Roman" w:hAnsi="Arial" w:cs="Arial"/>
          <w:i/>
          <w:sz w:val="20"/>
          <w:szCs w:val="20"/>
          <w:lang w:val="en-US" w:eastAsia="fr-LU"/>
        </w:rPr>
        <w:t xml:space="preserve"> et Associations</w:t>
      </w:r>
      <w:r w:rsidRPr="00AF18A5">
        <w:rPr>
          <w:rFonts w:ascii="Arial" w:eastAsia="Times New Roman" w:hAnsi="Arial" w:cs="Arial"/>
          <w:sz w:val="20"/>
          <w:szCs w:val="20"/>
          <w:lang w:val="en-US" w:eastAsia="fr-LU"/>
        </w:rPr>
        <w:t xml:space="preserve"> on May 28, 2013, on the </w:t>
      </w:r>
      <w:proofErr w:type="spellStart"/>
      <w:r w:rsidRPr="00AF18A5">
        <w:rPr>
          <w:rFonts w:ascii="Arial" w:eastAsia="Times New Roman" w:hAnsi="Arial" w:cs="Arial"/>
          <w:sz w:val="20"/>
          <w:szCs w:val="20"/>
          <w:lang w:val="en-US" w:eastAsia="fr-LU"/>
        </w:rPr>
        <w:t>Tageblatt</w:t>
      </w:r>
      <w:proofErr w:type="spellEnd"/>
      <w:r w:rsidRPr="00AF18A5">
        <w:rPr>
          <w:rFonts w:ascii="Arial" w:eastAsia="Times New Roman" w:hAnsi="Arial" w:cs="Arial"/>
          <w:sz w:val="20"/>
          <w:szCs w:val="20"/>
          <w:lang w:val="en-US" w:eastAsia="fr-LU"/>
        </w:rPr>
        <w:t xml:space="preserve"> on May 28, 2013 and on the website o</w:t>
      </w:r>
      <w:r w:rsidR="003019EC">
        <w:rPr>
          <w:rFonts w:ascii="Arial" w:eastAsia="Times New Roman" w:hAnsi="Arial" w:cs="Arial"/>
          <w:sz w:val="20"/>
          <w:szCs w:val="20"/>
          <w:lang w:val="en-US" w:eastAsia="fr-LU"/>
        </w:rPr>
        <w:t>f the Company on May 28, 2013</w:t>
      </w:r>
      <w:r w:rsidRPr="00AF18A5">
        <w:rPr>
          <w:rFonts w:ascii="Arial" w:eastAsia="Times New Roman" w:hAnsi="Arial" w:cs="Arial"/>
          <w:sz w:val="20"/>
          <w:szCs w:val="20"/>
          <w:lang w:val="en-US" w:eastAsia="fr-LU"/>
        </w:rPr>
        <w:t>.</w:t>
      </w:r>
    </w:p>
    <w:p w:rsidR="00AF18A5" w:rsidRPr="003019EC" w:rsidRDefault="00AF18A5" w:rsidP="00AF18A5">
      <w:pPr>
        <w:pStyle w:val="Corpsdetexte"/>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AF18A5" w:rsidRPr="00AF18A5" w:rsidTr="007645E4">
        <w:tc>
          <w:tcPr>
            <w:tcW w:w="781" w:type="dxa"/>
            <w:gridSpan w:val="3"/>
            <w:tcBorders>
              <w:top w:val="nil"/>
              <w:left w:val="nil"/>
              <w:bottom w:val="nil"/>
              <w:right w:val="nil"/>
            </w:tcBorders>
          </w:tcPr>
          <w:p w:rsidR="00AF18A5" w:rsidRPr="003019EC" w:rsidRDefault="00AF18A5" w:rsidP="007645E4">
            <w:pPr>
              <w:tabs>
                <w:tab w:val="left" w:pos="600"/>
              </w:tabs>
              <w:autoSpaceDE w:val="0"/>
              <w:autoSpaceDN w:val="0"/>
              <w:adjustRightInd w:val="0"/>
              <w:ind w:left="601" w:hanging="601"/>
              <w:jc w:val="center"/>
              <w:rPr>
                <w:rFonts w:ascii="Arial" w:hAnsi="Arial" w:cs="Arial"/>
                <w:sz w:val="20"/>
              </w:rPr>
            </w:pPr>
            <w:r w:rsidRPr="003019EC">
              <w:rPr>
                <w:rFonts w:ascii="Arial" w:hAnsi="Arial" w:cs="Arial"/>
                <w:sz w:val="20"/>
              </w:rPr>
              <w:t>For</w:t>
            </w:r>
          </w:p>
        </w:tc>
        <w:tc>
          <w:tcPr>
            <w:tcW w:w="275" w:type="dxa"/>
            <w:tcBorders>
              <w:top w:val="nil"/>
              <w:left w:val="nil"/>
              <w:bottom w:val="nil"/>
              <w:right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r w:rsidRPr="003019EC">
              <w:rPr>
                <w:rFonts w:ascii="Arial" w:hAnsi="Arial" w:cs="Arial"/>
                <w:sz w:val="20"/>
              </w:rPr>
              <w:t>Against</w:t>
            </w:r>
          </w:p>
        </w:tc>
        <w:tc>
          <w:tcPr>
            <w:tcW w:w="2590" w:type="dxa"/>
            <w:gridSpan w:val="3"/>
            <w:tcBorders>
              <w:top w:val="nil"/>
              <w:left w:val="nil"/>
              <w:bottom w:val="nil"/>
              <w:right w:val="nil"/>
            </w:tcBorders>
          </w:tcPr>
          <w:p w:rsidR="00AF18A5" w:rsidRPr="003019EC" w:rsidRDefault="00AF18A5" w:rsidP="007645E4">
            <w:pPr>
              <w:tabs>
                <w:tab w:val="left" w:pos="0"/>
              </w:tabs>
              <w:autoSpaceDE w:val="0"/>
              <w:autoSpaceDN w:val="0"/>
              <w:adjustRightInd w:val="0"/>
              <w:rPr>
                <w:rFonts w:ascii="Arial" w:hAnsi="Arial" w:cs="Arial"/>
                <w:sz w:val="20"/>
              </w:rPr>
            </w:pPr>
            <w:r w:rsidRPr="003019EC">
              <w:rPr>
                <w:rFonts w:ascii="Arial" w:hAnsi="Arial" w:cs="Arial"/>
                <w:sz w:val="20"/>
              </w:rPr>
              <w:t>Abstention</w:t>
            </w:r>
          </w:p>
          <w:p w:rsidR="00AF18A5" w:rsidRPr="003019EC" w:rsidRDefault="00AF18A5" w:rsidP="007645E4">
            <w:pPr>
              <w:tabs>
                <w:tab w:val="left" w:pos="0"/>
              </w:tabs>
              <w:autoSpaceDE w:val="0"/>
              <w:autoSpaceDN w:val="0"/>
              <w:adjustRightInd w:val="0"/>
              <w:rPr>
                <w:rFonts w:ascii="Arial" w:hAnsi="Arial" w:cs="Arial"/>
                <w:sz w:val="20"/>
              </w:rPr>
            </w:pPr>
          </w:p>
        </w:tc>
      </w:tr>
      <w:tr w:rsidR="00AF18A5" w:rsidRPr="00AF18A5" w:rsidTr="007645E4">
        <w:trPr>
          <w:gridBefore w:val="1"/>
          <w:gridAfter w:val="1"/>
          <w:wBefore w:w="277" w:type="dxa"/>
          <w:wAfter w:w="2023" w:type="dxa"/>
        </w:trPr>
        <w:tc>
          <w:tcPr>
            <w:tcW w:w="299" w:type="dxa"/>
            <w:tcBorders>
              <w:righ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281" w:type="dxa"/>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r>
    </w:tbl>
    <w:p w:rsidR="00AF18A5" w:rsidRPr="003019EC" w:rsidRDefault="00AF18A5" w:rsidP="00AF18A5">
      <w:pPr>
        <w:pStyle w:val="Corpsdetexte"/>
        <w:tabs>
          <w:tab w:val="left" w:pos="426"/>
          <w:tab w:val="left" w:pos="8931"/>
        </w:tabs>
        <w:suppressAutoHyphens w:val="0"/>
        <w:spacing w:before="120" w:after="0"/>
        <w:ind w:left="426"/>
        <w:jc w:val="both"/>
        <w:rPr>
          <w:rFonts w:ascii="Arial" w:hAnsi="Arial" w:cs="Arial"/>
          <w:sz w:val="20"/>
          <w:szCs w:val="20"/>
        </w:rPr>
      </w:pPr>
    </w:p>
    <w:p w:rsidR="00AF18A5" w:rsidRPr="003019EC" w:rsidRDefault="00AF18A5" w:rsidP="00AF18A5">
      <w:pPr>
        <w:pStyle w:val="Corpsdetexte"/>
        <w:numPr>
          <w:ilvl w:val="0"/>
          <w:numId w:val="9"/>
        </w:numPr>
        <w:tabs>
          <w:tab w:val="left" w:pos="426"/>
          <w:tab w:val="left" w:pos="8931"/>
        </w:tabs>
        <w:suppressAutoHyphens w:val="0"/>
        <w:spacing w:before="120" w:after="0"/>
        <w:ind w:left="426" w:hanging="426"/>
        <w:jc w:val="both"/>
        <w:rPr>
          <w:rFonts w:ascii="Arial" w:hAnsi="Arial" w:cs="Arial"/>
          <w:sz w:val="20"/>
          <w:szCs w:val="20"/>
        </w:rPr>
      </w:pPr>
      <w:r w:rsidRPr="003019EC">
        <w:rPr>
          <w:rFonts w:ascii="Arial" w:hAnsi="Arial" w:cs="Arial"/>
          <w:sz w:val="20"/>
          <w:szCs w:val="20"/>
          <w:lang w:val="en-GB"/>
        </w:rPr>
        <w:t xml:space="preserve">RESOLUTION to </w:t>
      </w:r>
      <w:r w:rsidRPr="003019EC">
        <w:rPr>
          <w:rFonts w:ascii="Arial" w:eastAsia="Times New Roman" w:hAnsi="Arial" w:cs="Arial"/>
          <w:sz w:val="20"/>
          <w:szCs w:val="20"/>
          <w:lang w:val="en-US" w:eastAsia="fr-LU"/>
        </w:rPr>
        <w:t xml:space="preserve">acknowledge that the cumulated losses suffered by the </w:t>
      </w:r>
      <w:r w:rsidRPr="00AF18A5">
        <w:rPr>
          <w:rFonts w:ascii="Arial" w:eastAsia="Times New Roman" w:hAnsi="Arial" w:cs="Arial"/>
          <w:sz w:val="20"/>
          <w:szCs w:val="20"/>
          <w:lang w:val="en-US" w:eastAsia="fr-LU"/>
        </w:rPr>
        <w:t>Company as per December 31, 201</w:t>
      </w:r>
      <w:r>
        <w:rPr>
          <w:rFonts w:ascii="Arial" w:eastAsia="Times New Roman" w:hAnsi="Arial" w:cs="Arial"/>
          <w:sz w:val="20"/>
          <w:szCs w:val="20"/>
          <w:lang w:val="en-US" w:eastAsia="fr-LU"/>
        </w:rPr>
        <w:t>2</w:t>
      </w:r>
      <w:r w:rsidRPr="003019EC">
        <w:rPr>
          <w:rFonts w:ascii="Arial" w:eastAsia="Times New Roman" w:hAnsi="Arial" w:cs="Arial"/>
          <w:sz w:val="20"/>
          <w:szCs w:val="20"/>
          <w:lang w:val="en-US" w:eastAsia="fr-LU"/>
        </w:rPr>
        <w:t xml:space="preserve"> amount to </w:t>
      </w:r>
      <w:r w:rsidR="00A4172E">
        <w:rPr>
          <w:rFonts w:ascii="Arial" w:hAnsi="Arial" w:cs="Arial"/>
          <w:sz w:val="20"/>
          <w:szCs w:val="20"/>
        </w:rPr>
        <w:t>four million four hundred nine thousand three hundred ninety-two</w:t>
      </w:r>
      <w:r w:rsidR="00A4172E" w:rsidRPr="009B21A9">
        <w:rPr>
          <w:rFonts w:ascii="Arial" w:hAnsi="Arial" w:cs="Arial"/>
          <w:sz w:val="20"/>
          <w:szCs w:val="20"/>
        </w:rPr>
        <w:t xml:space="preserve"> United States Dollars and </w:t>
      </w:r>
      <w:r w:rsidR="00A4172E">
        <w:rPr>
          <w:rFonts w:ascii="Arial" w:hAnsi="Arial" w:cs="Arial"/>
          <w:sz w:val="20"/>
          <w:szCs w:val="20"/>
        </w:rPr>
        <w:t>sixty-seven</w:t>
      </w:r>
      <w:r w:rsidR="00A4172E" w:rsidRPr="009B21A9">
        <w:rPr>
          <w:rFonts w:ascii="Arial" w:hAnsi="Arial" w:cs="Arial"/>
          <w:sz w:val="20"/>
          <w:szCs w:val="20"/>
        </w:rPr>
        <w:t xml:space="preserve"> United States Dollar cents (USD </w:t>
      </w:r>
      <w:r w:rsidR="00A4172E">
        <w:rPr>
          <w:rFonts w:ascii="Arial" w:hAnsi="Arial" w:cs="Arial"/>
          <w:sz w:val="20"/>
          <w:szCs w:val="20"/>
        </w:rPr>
        <w:t>4,409,392.67</w:t>
      </w:r>
      <w:r w:rsidR="00A4172E" w:rsidRPr="009B21A9">
        <w:rPr>
          <w:rFonts w:ascii="Arial" w:hAnsi="Arial" w:cs="Arial"/>
          <w:sz w:val="20"/>
          <w:szCs w:val="20"/>
        </w:rPr>
        <w:t>)</w:t>
      </w:r>
      <w:r w:rsidRPr="003019EC">
        <w:rPr>
          <w:rFonts w:ascii="Arial" w:eastAsia="Times New Roman" w:hAnsi="Arial" w:cs="Arial"/>
          <w:sz w:val="20"/>
          <w:szCs w:val="20"/>
          <w:lang w:val="en-US" w:eastAsia="fr-LU"/>
        </w:rPr>
        <w:t xml:space="preserve">, such losses exceeding three quarters of the share capital of the Company and RESOLUTION to continue the activities of the Company in accordance with article 100 of the </w:t>
      </w:r>
      <w:r w:rsidR="003019EC">
        <w:rPr>
          <w:rFonts w:ascii="Arial" w:eastAsia="Times New Roman" w:hAnsi="Arial" w:cs="Arial"/>
          <w:sz w:val="20"/>
          <w:szCs w:val="20"/>
          <w:lang w:val="en-US" w:eastAsia="fr-LU"/>
        </w:rPr>
        <w:t xml:space="preserve">Company </w:t>
      </w:r>
      <w:r w:rsidRPr="003019EC">
        <w:rPr>
          <w:rFonts w:ascii="Arial" w:eastAsia="Times New Roman" w:hAnsi="Arial" w:cs="Arial"/>
          <w:sz w:val="20"/>
          <w:szCs w:val="20"/>
          <w:lang w:val="en-US" w:eastAsia="fr-LU"/>
        </w:rPr>
        <w:t>Law</w:t>
      </w:r>
      <w:r w:rsidRPr="003019EC">
        <w:rPr>
          <w:rFonts w:ascii="Arial" w:hAnsi="Arial" w:cs="Arial"/>
          <w:sz w:val="20"/>
          <w:szCs w:val="20"/>
          <w:lang w:val="en-US"/>
        </w:rPr>
        <w:t>.</w:t>
      </w:r>
    </w:p>
    <w:p w:rsidR="00AF18A5" w:rsidRPr="003019EC" w:rsidRDefault="00AF18A5" w:rsidP="00AF18A5">
      <w:pPr>
        <w:pStyle w:val="Corpsdetexte"/>
        <w:tabs>
          <w:tab w:val="left" w:pos="720"/>
          <w:tab w:val="left" w:pos="8931"/>
        </w:tabs>
        <w:suppressAutoHyphens w:val="0"/>
        <w:spacing w:before="120" w:after="0"/>
        <w:ind w:left="426"/>
        <w:jc w:val="both"/>
        <w:rPr>
          <w:rFonts w:ascii="Arial" w:hAnsi="Arial" w:cs="Arial"/>
          <w:sz w:val="20"/>
          <w:szCs w:val="20"/>
        </w:rPr>
      </w:pPr>
    </w:p>
    <w:tbl>
      <w:tblPr>
        <w:tblW w:w="4716" w:type="dxa"/>
        <w:tblInd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
        <w:gridCol w:w="299"/>
        <w:gridCol w:w="205"/>
        <w:gridCol w:w="275"/>
        <w:gridCol w:w="288"/>
        <w:gridCol w:w="300"/>
        <w:gridCol w:w="482"/>
        <w:gridCol w:w="286"/>
        <w:gridCol w:w="281"/>
        <w:gridCol w:w="2023"/>
      </w:tblGrid>
      <w:tr w:rsidR="00AF18A5" w:rsidRPr="00AF18A5" w:rsidTr="007645E4">
        <w:tc>
          <w:tcPr>
            <w:tcW w:w="781" w:type="dxa"/>
            <w:gridSpan w:val="3"/>
            <w:tcBorders>
              <w:top w:val="nil"/>
              <w:left w:val="nil"/>
              <w:bottom w:val="nil"/>
              <w:right w:val="nil"/>
            </w:tcBorders>
          </w:tcPr>
          <w:p w:rsidR="00AF18A5" w:rsidRPr="003019EC" w:rsidRDefault="00AF18A5" w:rsidP="007645E4">
            <w:pPr>
              <w:tabs>
                <w:tab w:val="left" w:pos="600"/>
              </w:tabs>
              <w:autoSpaceDE w:val="0"/>
              <w:autoSpaceDN w:val="0"/>
              <w:adjustRightInd w:val="0"/>
              <w:ind w:left="601" w:hanging="601"/>
              <w:jc w:val="center"/>
              <w:rPr>
                <w:rFonts w:ascii="Arial" w:hAnsi="Arial" w:cs="Arial"/>
                <w:sz w:val="20"/>
              </w:rPr>
            </w:pPr>
            <w:r w:rsidRPr="003019EC">
              <w:rPr>
                <w:rFonts w:ascii="Arial" w:hAnsi="Arial" w:cs="Arial"/>
                <w:sz w:val="20"/>
              </w:rPr>
              <w:t>For</w:t>
            </w:r>
          </w:p>
        </w:tc>
        <w:tc>
          <w:tcPr>
            <w:tcW w:w="275" w:type="dxa"/>
            <w:tcBorders>
              <w:top w:val="nil"/>
              <w:left w:val="nil"/>
              <w:bottom w:val="nil"/>
              <w:right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1070" w:type="dxa"/>
            <w:gridSpan w:val="3"/>
            <w:tcBorders>
              <w:top w:val="nil"/>
              <w:left w:val="nil"/>
              <w:bottom w:val="nil"/>
              <w:right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r w:rsidRPr="003019EC">
              <w:rPr>
                <w:rFonts w:ascii="Arial" w:hAnsi="Arial" w:cs="Arial"/>
                <w:sz w:val="20"/>
              </w:rPr>
              <w:t>Against</w:t>
            </w:r>
          </w:p>
        </w:tc>
        <w:tc>
          <w:tcPr>
            <w:tcW w:w="2590" w:type="dxa"/>
            <w:gridSpan w:val="3"/>
            <w:tcBorders>
              <w:top w:val="nil"/>
              <w:left w:val="nil"/>
              <w:bottom w:val="nil"/>
              <w:right w:val="nil"/>
            </w:tcBorders>
          </w:tcPr>
          <w:p w:rsidR="00AF18A5" w:rsidRPr="003019EC" w:rsidRDefault="00AF18A5" w:rsidP="007645E4">
            <w:pPr>
              <w:tabs>
                <w:tab w:val="left" w:pos="0"/>
              </w:tabs>
              <w:autoSpaceDE w:val="0"/>
              <w:autoSpaceDN w:val="0"/>
              <w:adjustRightInd w:val="0"/>
              <w:rPr>
                <w:rFonts w:ascii="Arial" w:hAnsi="Arial" w:cs="Arial"/>
                <w:sz w:val="20"/>
              </w:rPr>
            </w:pPr>
            <w:r w:rsidRPr="003019EC">
              <w:rPr>
                <w:rFonts w:ascii="Arial" w:hAnsi="Arial" w:cs="Arial"/>
                <w:sz w:val="20"/>
              </w:rPr>
              <w:t>Abstention</w:t>
            </w:r>
          </w:p>
          <w:p w:rsidR="00AF18A5" w:rsidRPr="003019EC" w:rsidRDefault="00AF18A5" w:rsidP="007645E4">
            <w:pPr>
              <w:tabs>
                <w:tab w:val="left" w:pos="0"/>
              </w:tabs>
              <w:autoSpaceDE w:val="0"/>
              <w:autoSpaceDN w:val="0"/>
              <w:adjustRightInd w:val="0"/>
              <w:rPr>
                <w:rFonts w:ascii="Arial" w:hAnsi="Arial" w:cs="Arial"/>
                <w:sz w:val="20"/>
              </w:rPr>
            </w:pPr>
          </w:p>
        </w:tc>
      </w:tr>
      <w:tr w:rsidR="00AF18A5" w:rsidRPr="00AF18A5" w:rsidTr="007645E4">
        <w:trPr>
          <w:gridBefore w:val="1"/>
          <w:gridAfter w:val="1"/>
          <w:wBefore w:w="277" w:type="dxa"/>
          <w:wAfter w:w="2023" w:type="dxa"/>
        </w:trPr>
        <w:tc>
          <w:tcPr>
            <w:tcW w:w="299" w:type="dxa"/>
            <w:tcBorders>
              <w:righ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768" w:type="dxa"/>
            <w:gridSpan w:val="3"/>
            <w:tcBorders>
              <w:top w:val="nil"/>
              <w:left w:val="single" w:sz="4" w:space="0" w:color="auto"/>
              <w:bottom w:val="nil"/>
              <w:righ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300" w:type="dxa"/>
            <w:tcBorders>
              <w:left w:val="single" w:sz="4" w:space="0" w:color="auto"/>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768" w:type="dxa"/>
            <w:gridSpan w:val="2"/>
            <w:tcBorders>
              <w:top w:val="nil"/>
              <w:bottom w:val="nil"/>
            </w:tcBorders>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c>
          <w:tcPr>
            <w:tcW w:w="281" w:type="dxa"/>
          </w:tcPr>
          <w:p w:rsidR="00AF18A5" w:rsidRPr="003019EC" w:rsidRDefault="00AF18A5" w:rsidP="007645E4">
            <w:pPr>
              <w:tabs>
                <w:tab w:val="left" w:pos="600"/>
              </w:tabs>
              <w:autoSpaceDE w:val="0"/>
              <w:autoSpaceDN w:val="0"/>
              <w:adjustRightInd w:val="0"/>
              <w:ind w:left="600" w:hanging="600"/>
              <w:jc w:val="both"/>
              <w:rPr>
                <w:rFonts w:ascii="Arial" w:hAnsi="Arial" w:cs="Arial"/>
                <w:sz w:val="20"/>
              </w:rPr>
            </w:pPr>
          </w:p>
        </w:tc>
      </w:tr>
    </w:tbl>
    <w:p w:rsidR="00170F34" w:rsidRDefault="00170F34" w:rsidP="00A919FA">
      <w:pPr>
        <w:pStyle w:val="Corpsdetexte"/>
        <w:keepNext/>
        <w:spacing w:before="120" w:after="0"/>
        <w:ind w:firstLine="284"/>
        <w:jc w:val="both"/>
        <w:rPr>
          <w:rFonts w:ascii="Arial" w:hAnsi="Arial" w:cs="Arial"/>
          <w:sz w:val="20"/>
          <w:szCs w:val="20"/>
          <w:lang w:eastAsia="zh-CN"/>
        </w:rPr>
      </w:pPr>
    </w:p>
    <w:p w:rsidR="00E9452C" w:rsidRDefault="005D5535" w:rsidP="00A919FA">
      <w:pPr>
        <w:pStyle w:val="Corpsdetexte"/>
        <w:keepNext/>
        <w:spacing w:before="120" w:after="0"/>
        <w:ind w:firstLine="284"/>
        <w:jc w:val="both"/>
        <w:rPr>
          <w:rFonts w:ascii="Arial" w:hAnsi="Arial" w:cs="Arial"/>
          <w:sz w:val="20"/>
          <w:szCs w:val="20"/>
          <w:lang w:eastAsia="zh-CN"/>
        </w:rPr>
      </w:pPr>
      <w:r w:rsidRPr="00746ABE">
        <w:rPr>
          <w:rFonts w:ascii="Arial" w:hAnsi="Arial" w:cs="Arial"/>
          <w:sz w:val="20"/>
          <w:szCs w:val="20"/>
          <w:lang w:eastAsia="zh-CN"/>
        </w:rPr>
        <w:t>The Undersigned authoriz</w:t>
      </w:r>
      <w:r w:rsidR="00DA4FFE" w:rsidRPr="00746ABE">
        <w:rPr>
          <w:rFonts w:ascii="Arial" w:hAnsi="Arial" w:cs="Arial"/>
          <w:sz w:val="20"/>
          <w:szCs w:val="20"/>
          <w:lang w:eastAsia="zh-CN"/>
        </w:rPr>
        <w:t>es the Proxyholder to approve, reject or modify, in the name and on behalf</w:t>
      </w:r>
      <w:r w:rsidRPr="00746ABE">
        <w:rPr>
          <w:rFonts w:ascii="Arial" w:hAnsi="Arial" w:cs="Arial"/>
          <w:sz w:val="20"/>
          <w:szCs w:val="20"/>
          <w:lang w:eastAsia="zh-CN"/>
        </w:rPr>
        <w:t xml:space="preserve"> of </w:t>
      </w:r>
      <w:r w:rsidR="00DA4FFE" w:rsidRPr="00746ABE">
        <w:rPr>
          <w:rFonts w:ascii="Arial" w:hAnsi="Arial" w:cs="Arial"/>
          <w:sz w:val="20"/>
          <w:szCs w:val="20"/>
          <w:lang w:eastAsia="zh-CN"/>
        </w:rPr>
        <w:t>the Undersigned, any item on the agenda and add any item to the agenda and, in addition, gives full power to the Proxyholder to make any statement, cast all votes, sign all minutes of meetings and other documents, do all acts necessary or useful in connection with or in respect of the performance of the present proxy</w:t>
      </w:r>
      <w:r w:rsidR="00DA4FFE" w:rsidRPr="00746ABE">
        <w:rPr>
          <w:rFonts w:ascii="Arial" w:eastAsiaTheme="minorHAnsi" w:hAnsi="Arial" w:cs="Arial"/>
          <w:sz w:val="20"/>
          <w:szCs w:val="20"/>
        </w:rPr>
        <w:t xml:space="preserve">, even though not especially indicated, undertaking to ratify and confirm such acts taken by the Proxyholder and signatures if the need should arise and to proceed, in accordance with the requirements of Luxembourg law, with any registration with the RCS and to any publication in the </w:t>
      </w:r>
      <w:r w:rsidR="00DA4FFE" w:rsidRPr="00746ABE">
        <w:rPr>
          <w:rFonts w:ascii="Arial" w:eastAsiaTheme="minorHAnsi" w:hAnsi="Arial" w:cs="Arial"/>
          <w:i/>
          <w:sz w:val="20"/>
          <w:szCs w:val="20"/>
        </w:rPr>
        <w:t>Mémorial C, Recu</w:t>
      </w:r>
      <w:r w:rsidR="00D56529">
        <w:rPr>
          <w:rFonts w:ascii="Arial" w:eastAsiaTheme="minorHAnsi" w:hAnsi="Arial" w:cs="Arial"/>
          <w:i/>
          <w:sz w:val="20"/>
          <w:szCs w:val="20"/>
        </w:rPr>
        <w:t>e</w:t>
      </w:r>
      <w:r w:rsidR="00DA4FFE" w:rsidRPr="00746ABE">
        <w:rPr>
          <w:rFonts w:ascii="Arial" w:eastAsiaTheme="minorHAnsi" w:hAnsi="Arial" w:cs="Arial"/>
          <w:i/>
          <w:sz w:val="20"/>
          <w:szCs w:val="20"/>
        </w:rPr>
        <w:t>il des Sociétés et Associations</w:t>
      </w:r>
      <w:r w:rsidR="00DA4FFE" w:rsidRPr="00746ABE">
        <w:rPr>
          <w:rFonts w:ascii="Arial" w:hAnsi="Arial" w:cs="Arial"/>
          <w:sz w:val="20"/>
          <w:szCs w:val="20"/>
          <w:lang w:eastAsia="zh-CN"/>
        </w:rPr>
        <w:t>.</w:t>
      </w:r>
    </w:p>
    <w:p w:rsidR="00DA4FFE" w:rsidRPr="00746ABE" w:rsidRDefault="00DA4FFE" w:rsidP="008933B3">
      <w:pPr>
        <w:pStyle w:val="Corpsdetexte"/>
        <w:keepNext/>
        <w:spacing w:before="120" w:after="0"/>
        <w:ind w:firstLine="284"/>
        <w:jc w:val="both"/>
        <w:rPr>
          <w:rFonts w:ascii="Arial" w:hAnsi="Arial" w:cs="Arial"/>
          <w:sz w:val="20"/>
          <w:szCs w:val="20"/>
          <w:lang w:eastAsia="zh-CN"/>
        </w:rPr>
      </w:pPr>
      <w:r w:rsidRPr="00746ABE">
        <w:rPr>
          <w:rFonts w:ascii="Arial" w:hAnsi="Arial" w:cs="Arial"/>
          <w:sz w:val="20"/>
          <w:szCs w:val="20"/>
          <w:lang w:eastAsia="zh-CN"/>
        </w:rPr>
        <w:t xml:space="preserve">The Undersigned undertakes to fully indemnify the Proxyholder against all claims, losses, costs, expenses, damages or liability which the Proxyholder sustains or incurs as a result of any action taken by him/her in good faith pursuant to this proxy including any costs incurred in enforcing this proxy.  </w:t>
      </w:r>
    </w:p>
    <w:p w:rsidR="00DA4FFE" w:rsidRPr="00746ABE" w:rsidRDefault="00DA4FFE" w:rsidP="008933B3">
      <w:pPr>
        <w:pStyle w:val="Corpsdetexte"/>
        <w:keepNext/>
        <w:spacing w:before="120" w:after="0"/>
        <w:ind w:firstLine="284"/>
        <w:jc w:val="both"/>
        <w:rPr>
          <w:rFonts w:ascii="Arial" w:hAnsi="Arial" w:cs="Arial"/>
          <w:sz w:val="20"/>
          <w:szCs w:val="20"/>
          <w:lang w:eastAsia="zh-CN"/>
        </w:rPr>
      </w:pPr>
      <w:r w:rsidRPr="00746ABE">
        <w:rPr>
          <w:rFonts w:ascii="Arial" w:hAnsi="Arial" w:cs="Arial"/>
          <w:sz w:val="20"/>
          <w:szCs w:val="20"/>
          <w:lang w:eastAsia="zh-CN"/>
        </w:rPr>
        <w:t xml:space="preserve">This proxy is governed by and shall be construed in accordance with the laws of the Grand </w:t>
      </w:r>
      <w:r w:rsidRPr="00746ABE">
        <w:rPr>
          <w:rFonts w:ascii="Arial" w:hAnsi="Arial" w:cs="Arial"/>
          <w:sz w:val="20"/>
          <w:szCs w:val="20"/>
          <w:lang w:eastAsia="zh-CN"/>
        </w:rPr>
        <w:lastRenderedPageBreak/>
        <w:t xml:space="preserve">Duchy of Luxembourg. The courts of the district of the city of Luxembourg shall have exclusive jurisdiction to hear any dispute or controversy arising out of, or in connection with, this proxy. </w:t>
      </w:r>
    </w:p>
    <w:p w:rsidR="005D5535" w:rsidRPr="00746ABE" w:rsidRDefault="005D5535" w:rsidP="00907317">
      <w:pPr>
        <w:pStyle w:val="Corpsdetexte"/>
        <w:keepNext/>
        <w:spacing w:before="120" w:after="0"/>
        <w:ind w:left="284" w:firstLine="709"/>
        <w:rPr>
          <w:rFonts w:ascii="Arial" w:hAnsi="Arial" w:cs="Arial"/>
          <w:sz w:val="20"/>
          <w:szCs w:val="20"/>
          <w:lang w:eastAsia="zh-CN"/>
        </w:rPr>
      </w:pPr>
    </w:p>
    <w:p w:rsidR="00DA4FFE" w:rsidRPr="00746ABE" w:rsidRDefault="00DA4FFE" w:rsidP="008933B3">
      <w:pPr>
        <w:pStyle w:val="Corpsdetexte"/>
        <w:keepNext/>
        <w:spacing w:before="120" w:after="0"/>
        <w:rPr>
          <w:rFonts w:ascii="Arial" w:hAnsi="Arial" w:cs="Arial"/>
          <w:sz w:val="20"/>
          <w:szCs w:val="20"/>
          <w:lang w:eastAsia="zh-CN"/>
        </w:rPr>
      </w:pPr>
      <w:r w:rsidRPr="00746ABE">
        <w:rPr>
          <w:rFonts w:ascii="Arial" w:hAnsi="Arial" w:cs="Arial"/>
          <w:sz w:val="20"/>
          <w:szCs w:val="20"/>
          <w:lang w:eastAsia="zh-CN"/>
        </w:rPr>
        <w:t xml:space="preserve">Given in </w:t>
      </w:r>
      <w:r w:rsidR="00D03F4E" w:rsidRPr="00746ABE">
        <w:rPr>
          <w:rFonts w:ascii="Arial" w:hAnsi="Arial" w:cs="Arial"/>
          <w:sz w:val="20"/>
          <w:szCs w:val="20"/>
        </w:rPr>
        <w:t>____________________</w:t>
      </w:r>
      <w:r w:rsidRPr="00746ABE">
        <w:rPr>
          <w:rFonts w:ascii="Arial" w:hAnsi="Arial" w:cs="Arial"/>
          <w:sz w:val="20"/>
          <w:szCs w:val="20"/>
          <w:lang w:eastAsia="zh-CN"/>
        </w:rPr>
        <w:t xml:space="preserve">, on </w:t>
      </w:r>
      <w:r w:rsidR="00D03F4E" w:rsidRPr="00746ABE">
        <w:rPr>
          <w:rFonts w:ascii="Arial" w:hAnsi="Arial" w:cs="Arial"/>
          <w:sz w:val="20"/>
          <w:szCs w:val="20"/>
        </w:rPr>
        <w:t>________</w:t>
      </w:r>
    </w:p>
    <w:p w:rsidR="00DA4FFE" w:rsidRPr="00746ABE" w:rsidRDefault="00DA4FFE" w:rsidP="008933B3">
      <w:pPr>
        <w:tabs>
          <w:tab w:val="left" w:pos="720"/>
        </w:tabs>
        <w:autoSpaceDE w:val="0"/>
        <w:spacing w:before="120"/>
        <w:jc w:val="both"/>
        <w:rPr>
          <w:rFonts w:ascii="Arial" w:hAnsi="Arial" w:cs="Arial"/>
          <w:b/>
          <w:sz w:val="20"/>
          <w:lang w:val="en-US"/>
        </w:rPr>
      </w:pPr>
    </w:p>
    <w:p w:rsidR="00DA4FFE" w:rsidRPr="00746ABE" w:rsidRDefault="00DA4FFE" w:rsidP="008933B3">
      <w:pPr>
        <w:spacing w:before="120"/>
        <w:rPr>
          <w:rFonts w:ascii="Arial" w:hAnsi="Arial" w:cs="Arial"/>
          <w:b/>
          <w:sz w:val="20"/>
        </w:rPr>
      </w:pPr>
    </w:p>
    <w:p w:rsidR="00DA4FFE" w:rsidRPr="00746ABE" w:rsidRDefault="00DA4FFE" w:rsidP="008933B3">
      <w:pPr>
        <w:spacing w:before="120"/>
        <w:rPr>
          <w:rFonts w:ascii="Arial" w:hAnsi="Arial" w:cs="Arial"/>
          <w:b/>
          <w:sz w:val="20"/>
        </w:rPr>
      </w:pPr>
    </w:p>
    <w:p w:rsidR="00DA4FFE" w:rsidRPr="00746ABE" w:rsidRDefault="00DA4FFE" w:rsidP="008933B3">
      <w:pPr>
        <w:spacing w:before="120"/>
        <w:rPr>
          <w:rFonts w:ascii="Arial" w:hAnsi="Arial" w:cs="Arial"/>
          <w:sz w:val="20"/>
        </w:rPr>
      </w:pPr>
      <w:r w:rsidRPr="00746ABE">
        <w:rPr>
          <w:rFonts w:ascii="Arial" w:hAnsi="Arial" w:cs="Arial"/>
          <w:sz w:val="20"/>
        </w:rPr>
        <w:t>______________________________________</w:t>
      </w:r>
    </w:p>
    <w:p w:rsidR="00DA4FFE" w:rsidRPr="00746ABE" w:rsidRDefault="00DA4FFE" w:rsidP="008933B3">
      <w:pPr>
        <w:spacing w:before="120"/>
        <w:rPr>
          <w:rFonts w:ascii="Arial" w:hAnsi="Arial" w:cs="Arial"/>
          <w:sz w:val="20"/>
        </w:rPr>
      </w:pPr>
      <w:r w:rsidRPr="00746ABE">
        <w:rPr>
          <w:rFonts w:ascii="Arial" w:hAnsi="Arial" w:cs="Arial"/>
          <w:sz w:val="20"/>
        </w:rPr>
        <w:t xml:space="preserve">By: </w:t>
      </w:r>
      <w:r w:rsidR="00D03F4E" w:rsidRPr="00746ABE">
        <w:rPr>
          <w:rFonts w:ascii="Arial" w:hAnsi="Arial" w:cs="Arial"/>
          <w:sz w:val="20"/>
        </w:rPr>
        <w:t>___________________</w:t>
      </w:r>
    </w:p>
    <w:p w:rsidR="00CB7F27" w:rsidRPr="00907317" w:rsidRDefault="00DA4FFE" w:rsidP="008933B3">
      <w:pPr>
        <w:spacing w:before="120"/>
        <w:rPr>
          <w:sz w:val="22"/>
          <w:szCs w:val="22"/>
        </w:rPr>
      </w:pPr>
      <w:r w:rsidRPr="00746ABE">
        <w:rPr>
          <w:rFonts w:ascii="Arial" w:hAnsi="Arial" w:cs="Arial"/>
          <w:sz w:val="20"/>
        </w:rPr>
        <w:t xml:space="preserve">Title: </w:t>
      </w:r>
      <w:r w:rsidR="00D03F4E" w:rsidRPr="00746ABE">
        <w:rPr>
          <w:rFonts w:ascii="Arial" w:hAnsi="Arial" w:cs="Arial"/>
          <w:sz w:val="20"/>
        </w:rPr>
        <w:t>_________________</w:t>
      </w:r>
    </w:p>
    <w:sectPr w:rsidR="00CB7F27" w:rsidRPr="00907317" w:rsidSect="0076144B">
      <w:headerReference w:type="default" r:id="rId8"/>
      <w:footerReference w:type="even" r:id="rId9"/>
      <w:footerReference w:type="default" r:id="rId10"/>
      <w:footerReference w:type="first" r:id="rId11"/>
      <w:pgSz w:w="11907" w:h="16840" w:code="9"/>
      <w:pgMar w:top="1985" w:right="1701" w:bottom="1701" w:left="1701" w:header="907" w:footer="90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AE8" w:rsidRDefault="00A86AE8" w:rsidP="0096760A">
      <w:r>
        <w:separator/>
      </w:r>
    </w:p>
  </w:endnote>
  <w:endnote w:type="continuationSeparator" w:id="0">
    <w:p w:rsidR="00A86AE8" w:rsidRDefault="00A86AE8" w:rsidP="009676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782B" w:rsidRPr="0071782B" w:rsidRDefault="0071782B" w:rsidP="0071782B">
    <w:pPr>
      <w:pStyle w:val="Pieddepage"/>
    </w:pPr>
    <w:r>
      <w:rPr>
        <w:sz w:val="16"/>
      </w:rPr>
      <w:fldChar w:fldCharType="begin"/>
    </w:r>
    <w:r>
      <w:rPr>
        <w:sz w:val="16"/>
      </w:rPr>
      <w:instrText xml:space="preserve"> DOCPROPERTY  "OBDocRef"  \* MERGEFORMAT </w:instrText>
    </w:r>
    <w:r>
      <w:rPr>
        <w:sz w:val="16"/>
      </w:rPr>
      <w:fldChar w:fldCharType="separate"/>
    </w:r>
    <w:r w:rsidR="003D1020">
      <w:rPr>
        <w:sz w:val="16"/>
      </w:rPr>
      <w:t>20110067/49974.1</w:t>
    </w:r>
    <w:r>
      <w:rPr>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lang w:val="fr-FR"/>
      </w:rPr>
      <w:id w:val="-99888167"/>
      <w:docPartObj>
        <w:docPartGallery w:val="Page Numbers (Bottom of Page)"/>
        <w:docPartUnique/>
      </w:docPartObj>
    </w:sdtPr>
    <w:sdtEndPr/>
    <w:sdtContent>
      <w:p w:rsidR="00A86AE8" w:rsidRPr="00D65A6D" w:rsidRDefault="00A86AE8">
        <w:pPr>
          <w:pStyle w:val="Pieddepage"/>
          <w:jc w:val="right"/>
          <w:rPr>
            <w:rFonts w:ascii="Arial" w:hAnsi="Arial" w:cs="Arial"/>
            <w:sz w:val="18"/>
            <w:szCs w:val="18"/>
            <w:lang w:val="fr-FR"/>
          </w:rPr>
        </w:pPr>
        <w:r w:rsidRPr="00D65A6D">
          <w:rPr>
            <w:rFonts w:ascii="Arial" w:hAnsi="Arial" w:cs="Arial"/>
            <w:sz w:val="18"/>
            <w:szCs w:val="18"/>
            <w:lang w:val="fr-FR"/>
          </w:rPr>
          <w:t xml:space="preserve">Page | </w:t>
        </w:r>
        <w:r w:rsidRPr="00D65A6D">
          <w:rPr>
            <w:rFonts w:ascii="Arial" w:hAnsi="Arial" w:cs="Arial"/>
            <w:sz w:val="18"/>
            <w:szCs w:val="18"/>
          </w:rPr>
          <w:fldChar w:fldCharType="begin"/>
        </w:r>
        <w:r w:rsidRPr="00D65A6D">
          <w:rPr>
            <w:rFonts w:ascii="Arial" w:hAnsi="Arial" w:cs="Arial"/>
            <w:sz w:val="18"/>
            <w:szCs w:val="18"/>
          </w:rPr>
          <w:instrText>PAGE   \* MERGEFORMAT</w:instrText>
        </w:r>
        <w:r w:rsidRPr="00D65A6D">
          <w:rPr>
            <w:rFonts w:ascii="Arial" w:hAnsi="Arial" w:cs="Arial"/>
            <w:sz w:val="18"/>
            <w:szCs w:val="18"/>
          </w:rPr>
          <w:fldChar w:fldCharType="separate"/>
        </w:r>
        <w:r w:rsidR="003D1020" w:rsidRPr="003D1020">
          <w:rPr>
            <w:rFonts w:ascii="Arial" w:hAnsi="Arial" w:cs="Arial"/>
            <w:noProof/>
            <w:sz w:val="18"/>
            <w:szCs w:val="18"/>
            <w:lang w:val="fr-FR"/>
          </w:rPr>
          <w:t>6</w:t>
        </w:r>
        <w:r w:rsidRPr="00D65A6D">
          <w:rPr>
            <w:rFonts w:ascii="Arial" w:hAnsi="Arial" w:cs="Arial"/>
            <w:sz w:val="18"/>
            <w:szCs w:val="18"/>
          </w:rPr>
          <w:fldChar w:fldCharType="end"/>
        </w:r>
        <w:r w:rsidRPr="00D65A6D">
          <w:rPr>
            <w:rFonts w:ascii="Arial" w:hAnsi="Arial" w:cs="Arial"/>
            <w:sz w:val="18"/>
            <w:szCs w:val="18"/>
            <w:lang w:val="fr-FR"/>
          </w:rPr>
          <w:t xml:space="preserve"> </w:t>
        </w:r>
      </w:p>
    </w:sdtContent>
  </w:sdt>
  <w:p w:rsidR="0071782B" w:rsidRDefault="0071782B">
    <w:pPr>
      <w:pStyle w:val="Pieddepage"/>
      <w:jc w:val="right"/>
      <w:rPr>
        <w:rFonts w:ascii="Times New Roman" w:hAnsi="Times New Roman"/>
        <w:sz w:val="20"/>
      </w:rPr>
    </w:pPr>
  </w:p>
  <w:p w:rsidR="0071782B" w:rsidRPr="0071782B" w:rsidRDefault="0071782B" w:rsidP="0071782B">
    <w:pPr>
      <w:pStyle w:val="Pieddepage"/>
      <w:rPr>
        <w:rFonts w:ascii="Times New Roman" w:hAnsi="Times New Roman"/>
        <w:sz w:val="16"/>
      </w:rPr>
    </w:pPr>
    <w:r>
      <w:rPr>
        <w:rFonts w:ascii="Times New Roman" w:hAnsi="Times New Roman"/>
        <w:sz w:val="16"/>
      </w:rPr>
      <w:fldChar w:fldCharType="begin"/>
    </w:r>
    <w:r>
      <w:rPr>
        <w:rFonts w:ascii="Times New Roman" w:hAnsi="Times New Roman"/>
        <w:sz w:val="16"/>
      </w:rPr>
      <w:instrText xml:space="preserve"> DOCPROPERTY  "OBDocRef"  \* MERGEFORMAT </w:instrText>
    </w:r>
    <w:r>
      <w:rPr>
        <w:rFonts w:ascii="Times New Roman" w:hAnsi="Times New Roman"/>
        <w:sz w:val="16"/>
      </w:rPr>
      <w:fldChar w:fldCharType="separate"/>
    </w:r>
    <w:r w:rsidR="003D1020">
      <w:rPr>
        <w:rFonts w:ascii="Times New Roman" w:hAnsi="Times New Roman"/>
        <w:sz w:val="16"/>
      </w:rPr>
      <w:t>20110067/49974.1</w:t>
    </w:r>
    <w:r>
      <w:rPr>
        <w:rFonts w:ascii="Times New Roman" w:hAnsi="Times New Roman"/>
        <w:sz w:val="16"/>
      </w:rPr>
      <w:fldChar w:fldCharType="end"/>
    </w:r>
  </w:p>
  <w:p w:rsidR="00A86AE8" w:rsidRDefault="00A86AE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6AE8" w:rsidRDefault="00A86AE8">
    <w:r w:rsidRPr="00861645">
      <w:fldChar w:fldCharType="begin"/>
    </w:r>
    <w:r w:rsidRPr="00861645">
      <w:instrText xml:space="preserve"> IF </w:instrText>
    </w:r>
    <w:r>
      <w:fldChar w:fldCharType="begin"/>
    </w:r>
    <w:r>
      <w:instrText xml:space="preserve"> NUMPAGES </w:instrText>
    </w:r>
    <w:r>
      <w:fldChar w:fldCharType="separate"/>
    </w:r>
    <w:r w:rsidR="003D1020">
      <w:rPr>
        <w:noProof/>
      </w:rPr>
      <w:instrText>6</w:instrText>
    </w:r>
    <w:r>
      <w:fldChar w:fldCharType="end"/>
    </w:r>
    <w:r w:rsidRPr="00861645">
      <w:instrText xml:space="preserve"> &gt; 1 "</w:instrText>
    </w:r>
    <w:r>
      <w:fldChar w:fldCharType="begin"/>
    </w:r>
    <w:r>
      <w:instrText xml:space="preserve"> PAGE </w:instrText>
    </w:r>
    <w:r>
      <w:fldChar w:fldCharType="separate"/>
    </w:r>
    <w:r w:rsidRPr="00861645">
      <w:rPr>
        <w:noProof/>
      </w:rPr>
      <w:instrText>1</w:instrText>
    </w:r>
    <w:r>
      <w:fldChar w:fldCharType="end"/>
    </w:r>
    <w:r w:rsidRPr="00861645">
      <w:instrText>/</w:instrText>
    </w:r>
    <w:r>
      <w:fldChar w:fldCharType="begin"/>
    </w:r>
    <w:r>
      <w:instrText xml:space="preserve"> NUMPAGES </w:instrText>
    </w:r>
    <w:r>
      <w:fldChar w:fldCharType="separate"/>
    </w:r>
    <w:r w:rsidR="003D1020">
      <w:rPr>
        <w:noProof/>
      </w:rPr>
      <w:instrText>6</w:instrText>
    </w:r>
    <w:r>
      <w:fldChar w:fldCharType="end"/>
    </w:r>
    <w:r w:rsidRPr="00861645">
      <w:rPr>
        <w:noProof/>
      </w:rPr>
      <w:instrText>1/</w:instrText>
    </w:r>
    <w:r>
      <w:rPr>
        <w:noProof/>
      </w:rPr>
      <w:instrText>6</w:instrText>
    </w:r>
    <w:r w:rsidRPr="00861645">
      <w:fldChar w:fldCharType="separate"/>
    </w:r>
    <w:r w:rsidR="003D1020" w:rsidRPr="00861645">
      <w:rPr>
        <w:noProof/>
      </w:rPr>
      <w:t>1/</w:t>
    </w:r>
    <w:r w:rsidR="003D1020">
      <w:rPr>
        <w:noProof/>
      </w:rPr>
      <w:t>6</w:t>
    </w:r>
    <w:r w:rsidR="003D1020" w:rsidRPr="00861645">
      <w:rPr>
        <w:noProof/>
      </w:rPr>
      <w:t>1/</w:t>
    </w:r>
    <w:r w:rsidR="003D1020">
      <w:rPr>
        <w:noProof/>
      </w:rPr>
      <w:t>6</w:t>
    </w:r>
    <w:r w:rsidRPr="00861645">
      <w:fldChar w:fldCharType="end"/>
    </w:r>
    <w:r w:rsidRPr="00861645">
      <w:tab/>
    </w:r>
  </w:p>
  <w:p w:rsidR="0071782B" w:rsidRDefault="0071782B"/>
  <w:p w:rsidR="0071782B" w:rsidRPr="0071782B" w:rsidRDefault="0071782B" w:rsidP="0071782B">
    <w:pPr>
      <w:rPr>
        <w:sz w:val="16"/>
      </w:rPr>
    </w:pPr>
    <w:r>
      <w:rPr>
        <w:sz w:val="16"/>
      </w:rPr>
      <w:fldChar w:fldCharType="begin"/>
    </w:r>
    <w:r>
      <w:rPr>
        <w:sz w:val="16"/>
      </w:rPr>
      <w:instrText xml:space="preserve"> DOCPROPERTY  "OBDocRef"  \* MERGEFORMAT </w:instrText>
    </w:r>
    <w:r>
      <w:rPr>
        <w:sz w:val="16"/>
      </w:rPr>
      <w:fldChar w:fldCharType="separate"/>
    </w:r>
    <w:r w:rsidR="003D1020">
      <w:rPr>
        <w:sz w:val="16"/>
      </w:rPr>
      <w:t>20110067/49974.1</w:t>
    </w:r>
    <w:r>
      <w:rPr>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AE8" w:rsidRDefault="00A86AE8" w:rsidP="0096760A">
      <w:r>
        <w:separator/>
      </w:r>
    </w:p>
  </w:footnote>
  <w:footnote w:type="continuationSeparator" w:id="0">
    <w:p w:rsidR="00A86AE8" w:rsidRDefault="00A86AE8" w:rsidP="009676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0A00" w:rsidRPr="009659E3" w:rsidRDefault="006D411B" w:rsidP="00490A00">
    <w:pPr>
      <w:pStyle w:val="En-tte"/>
      <w:jc w:val="right"/>
      <w:rPr>
        <w:rFonts w:ascii="Arial" w:hAnsi="Arial" w:cs="Arial"/>
        <w:sz w:val="16"/>
        <w:szCs w:val="16"/>
        <w:lang w:val="en-US"/>
      </w:rPr>
    </w:pPr>
    <w:r>
      <w:rPr>
        <w:rFonts w:ascii="Arial" w:hAnsi="Arial" w:cs="Arial"/>
        <w:i/>
        <w:sz w:val="16"/>
        <w:szCs w:val="16"/>
        <w:lang w:val="en-US"/>
      </w:rPr>
      <w:t>Execution version</w:t>
    </w:r>
  </w:p>
  <w:p w:rsidR="00A86AE8" w:rsidRPr="00CC7C9A" w:rsidRDefault="00A86AE8" w:rsidP="00A82FDF">
    <w:pPr>
      <w:pStyle w:val="En-tte"/>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E27BD"/>
    <w:multiLevelType w:val="multilevel"/>
    <w:tmpl w:val="3FB22038"/>
    <w:lvl w:ilvl="0">
      <w:start w:val="3"/>
      <w:numFmt w:val="upperRoman"/>
      <w:lvlText w:val="%1."/>
      <w:lvlJc w:val="left"/>
      <w:pPr>
        <w:ind w:left="794" w:hanging="794"/>
      </w:pPr>
      <w:rPr>
        <w:rFonts w:hint="default"/>
        <w:b/>
      </w:rPr>
    </w:lvl>
    <w:lvl w:ilvl="1">
      <w:start w:val="1"/>
      <w:numFmt w:val="decimal"/>
      <w:lvlText w:val="%2."/>
      <w:lvlJc w:val="left"/>
      <w:pPr>
        <w:ind w:left="1440" w:firstLine="0"/>
      </w:pPr>
      <w:rPr>
        <w:rFonts w:ascii="Arial" w:eastAsia="Times New Roman" w:hAnsi="Arial" w:cs="Arial" w:hint="default"/>
        <w:sz w:val="20"/>
        <w:szCs w:val="20"/>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
    <w:nsid w:val="15B747A4"/>
    <w:multiLevelType w:val="hybridMultilevel"/>
    <w:tmpl w:val="3732E966"/>
    <w:lvl w:ilvl="0" w:tplc="140C000F">
      <w:start w:val="1"/>
      <w:numFmt w:val="decimal"/>
      <w:lvlText w:val="%1."/>
      <w:lvlJc w:val="left"/>
      <w:pPr>
        <w:ind w:left="720" w:hanging="360"/>
      </w:pPr>
    </w:lvl>
    <w:lvl w:ilvl="1" w:tplc="140C0019">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2">
    <w:nsid w:val="2E326E38"/>
    <w:multiLevelType w:val="hybridMultilevel"/>
    <w:tmpl w:val="D7323750"/>
    <w:lvl w:ilvl="0" w:tplc="0413000F">
      <w:start w:val="1"/>
      <w:numFmt w:val="decimal"/>
      <w:lvlText w:val="%1."/>
      <w:lvlJc w:val="left"/>
      <w:pPr>
        <w:tabs>
          <w:tab w:val="num" w:pos="960"/>
        </w:tabs>
        <w:ind w:left="960" w:hanging="360"/>
      </w:pPr>
    </w:lvl>
    <w:lvl w:ilvl="1" w:tplc="04130019" w:tentative="1">
      <w:start w:val="1"/>
      <w:numFmt w:val="lowerLetter"/>
      <w:lvlText w:val="%2."/>
      <w:lvlJc w:val="left"/>
      <w:pPr>
        <w:tabs>
          <w:tab w:val="num" w:pos="1680"/>
        </w:tabs>
        <w:ind w:left="1680" w:hanging="360"/>
      </w:pPr>
    </w:lvl>
    <w:lvl w:ilvl="2" w:tplc="0413001B" w:tentative="1">
      <w:start w:val="1"/>
      <w:numFmt w:val="lowerRoman"/>
      <w:lvlText w:val="%3."/>
      <w:lvlJc w:val="right"/>
      <w:pPr>
        <w:tabs>
          <w:tab w:val="num" w:pos="2400"/>
        </w:tabs>
        <w:ind w:left="2400" w:hanging="180"/>
      </w:pPr>
    </w:lvl>
    <w:lvl w:ilvl="3" w:tplc="0413000F" w:tentative="1">
      <w:start w:val="1"/>
      <w:numFmt w:val="decimal"/>
      <w:lvlText w:val="%4."/>
      <w:lvlJc w:val="left"/>
      <w:pPr>
        <w:tabs>
          <w:tab w:val="num" w:pos="3120"/>
        </w:tabs>
        <w:ind w:left="3120" w:hanging="360"/>
      </w:pPr>
    </w:lvl>
    <w:lvl w:ilvl="4" w:tplc="04130019" w:tentative="1">
      <w:start w:val="1"/>
      <w:numFmt w:val="lowerLetter"/>
      <w:lvlText w:val="%5."/>
      <w:lvlJc w:val="left"/>
      <w:pPr>
        <w:tabs>
          <w:tab w:val="num" w:pos="3840"/>
        </w:tabs>
        <w:ind w:left="3840" w:hanging="360"/>
      </w:pPr>
    </w:lvl>
    <w:lvl w:ilvl="5" w:tplc="0413001B" w:tentative="1">
      <w:start w:val="1"/>
      <w:numFmt w:val="lowerRoman"/>
      <w:lvlText w:val="%6."/>
      <w:lvlJc w:val="right"/>
      <w:pPr>
        <w:tabs>
          <w:tab w:val="num" w:pos="4560"/>
        </w:tabs>
        <w:ind w:left="4560" w:hanging="180"/>
      </w:pPr>
    </w:lvl>
    <w:lvl w:ilvl="6" w:tplc="0413000F" w:tentative="1">
      <w:start w:val="1"/>
      <w:numFmt w:val="decimal"/>
      <w:lvlText w:val="%7."/>
      <w:lvlJc w:val="left"/>
      <w:pPr>
        <w:tabs>
          <w:tab w:val="num" w:pos="5280"/>
        </w:tabs>
        <w:ind w:left="5280" w:hanging="360"/>
      </w:pPr>
    </w:lvl>
    <w:lvl w:ilvl="7" w:tplc="04130019" w:tentative="1">
      <w:start w:val="1"/>
      <w:numFmt w:val="lowerLetter"/>
      <w:lvlText w:val="%8."/>
      <w:lvlJc w:val="left"/>
      <w:pPr>
        <w:tabs>
          <w:tab w:val="num" w:pos="6000"/>
        </w:tabs>
        <w:ind w:left="6000" w:hanging="360"/>
      </w:pPr>
    </w:lvl>
    <w:lvl w:ilvl="8" w:tplc="0413001B" w:tentative="1">
      <w:start w:val="1"/>
      <w:numFmt w:val="lowerRoman"/>
      <w:lvlText w:val="%9."/>
      <w:lvlJc w:val="right"/>
      <w:pPr>
        <w:tabs>
          <w:tab w:val="num" w:pos="6720"/>
        </w:tabs>
        <w:ind w:left="6720" w:hanging="180"/>
      </w:pPr>
    </w:lvl>
  </w:abstractNum>
  <w:abstractNum w:abstractNumId="3">
    <w:nsid w:val="4D9516AF"/>
    <w:multiLevelType w:val="hybridMultilevel"/>
    <w:tmpl w:val="6EB6B06A"/>
    <w:lvl w:ilvl="0" w:tplc="3C3EA4A8">
      <w:start w:val="1"/>
      <w:numFmt w:val="decimal"/>
      <w:lvlText w:val="%1."/>
      <w:lvlJc w:val="left"/>
      <w:pPr>
        <w:ind w:left="1211" w:hanging="360"/>
      </w:pPr>
      <w:rPr>
        <w:rFonts w:cs="Times New Roman"/>
      </w:rPr>
    </w:lvl>
    <w:lvl w:ilvl="1" w:tplc="140C0019" w:tentative="1">
      <w:start w:val="1"/>
      <w:numFmt w:val="lowerLetter"/>
      <w:lvlText w:val="%2."/>
      <w:lvlJc w:val="left"/>
      <w:pPr>
        <w:ind w:left="1931" w:hanging="360"/>
      </w:pPr>
      <w:rPr>
        <w:rFonts w:cs="Times New Roman"/>
      </w:rPr>
    </w:lvl>
    <w:lvl w:ilvl="2" w:tplc="140C001B" w:tentative="1">
      <w:start w:val="1"/>
      <w:numFmt w:val="lowerRoman"/>
      <w:lvlText w:val="%3."/>
      <w:lvlJc w:val="right"/>
      <w:pPr>
        <w:ind w:left="2651" w:hanging="180"/>
      </w:pPr>
      <w:rPr>
        <w:rFonts w:cs="Times New Roman"/>
      </w:rPr>
    </w:lvl>
    <w:lvl w:ilvl="3" w:tplc="140C000F" w:tentative="1">
      <w:start w:val="1"/>
      <w:numFmt w:val="decimal"/>
      <w:lvlText w:val="%4."/>
      <w:lvlJc w:val="left"/>
      <w:pPr>
        <w:ind w:left="3371" w:hanging="360"/>
      </w:pPr>
      <w:rPr>
        <w:rFonts w:cs="Times New Roman"/>
      </w:rPr>
    </w:lvl>
    <w:lvl w:ilvl="4" w:tplc="140C0019" w:tentative="1">
      <w:start w:val="1"/>
      <w:numFmt w:val="lowerLetter"/>
      <w:lvlText w:val="%5."/>
      <w:lvlJc w:val="left"/>
      <w:pPr>
        <w:ind w:left="4091" w:hanging="360"/>
      </w:pPr>
      <w:rPr>
        <w:rFonts w:cs="Times New Roman"/>
      </w:rPr>
    </w:lvl>
    <w:lvl w:ilvl="5" w:tplc="140C001B" w:tentative="1">
      <w:start w:val="1"/>
      <w:numFmt w:val="lowerRoman"/>
      <w:lvlText w:val="%6."/>
      <w:lvlJc w:val="right"/>
      <w:pPr>
        <w:ind w:left="4811" w:hanging="180"/>
      </w:pPr>
      <w:rPr>
        <w:rFonts w:cs="Times New Roman"/>
      </w:rPr>
    </w:lvl>
    <w:lvl w:ilvl="6" w:tplc="140C000F" w:tentative="1">
      <w:start w:val="1"/>
      <w:numFmt w:val="decimal"/>
      <w:lvlText w:val="%7."/>
      <w:lvlJc w:val="left"/>
      <w:pPr>
        <w:ind w:left="5531" w:hanging="360"/>
      </w:pPr>
      <w:rPr>
        <w:rFonts w:cs="Times New Roman"/>
      </w:rPr>
    </w:lvl>
    <w:lvl w:ilvl="7" w:tplc="140C0019" w:tentative="1">
      <w:start w:val="1"/>
      <w:numFmt w:val="lowerLetter"/>
      <w:lvlText w:val="%8."/>
      <w:lvlJc w:val="left"/>
      <w:pPr>
        <w:ind w:left="6251" w:hanging="360"/>
      </w:pPr>
      <w:rPr>
        <w:rFonts w:cs="Times New Roman"/>
      </w:rPr>
    </w:lvl>
    <w:lvl w:ilvl="8" w:tplc="140C001B" w:tentative="1">
      <w:start w:val="1"/>
      <w:numFmt w:val="lowerRoman"/>
      <w:lvlText w:val="%9."/>
      <w:lvlJc w:val="right"/>
      <w:pPr>
        <w:ind w:left="6971" w:hanging="180"/>
      </w:pPr>
      <w:rPr>
        <w:rFonts w:cs="Times New Roman"/>
      </w:rPr>
    </w:lvl>
  </w:abstractNum>
  <w:abstractNum w:abstractNumId="4">
    <w:nsid w:val="5A320691"/>
    <w:multiLevelType w:val="hybridMultilevel"/>
    <w:tmpl w:val="7924C304"/>
    <w:lvl w:ilvl="0" w:tplc="140C000F">
      <w:start w:val="1"/>
      <w:numFmt w:val="decimal"/>
      <w:lvlText w:val="%1."/>
      <w:lvlJc w:val="left"/>
      <w:pPr>
        <w:ind w:left="720" w:hanging="360"/>
      </w:pPr>
    </w:lvl>
    <w:lvl w:ilvl="1" w:tplc="140C000F">
      <w:start w:val="1"/>
      <w:numFmt w:val="decimal"/>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5">
    <w:nsid w:val="5F1A450A"/>
    <w:multiLevelType w:val="multilevel"/>
    <w:tmpl w:val="013214F6"/>
    <w:lvl w:ilvl="0">
      <w:start w:val="3"/>
      <w:numFmt w:val="upperRoman"/>
      <w:lvlText w:val="%1."/>
      <w:lvlJc w:val="left"/>
      <w:pPr>
        <w:ind w:left="794" w:hanging="794"/>
      </w:pPr>
      <w:rPr>
        <w:rFonts w:hint="default"/>
        <w:b/>
      </w:rPr>
    </w:lvl>
    <w:lvl w:ilvl="1">
      <w:start w:val="1"/>
      <w:numFmt w:val="decimal"/>
      <w:lvlText w:val="%2."/>
      <w:lvlJc w:val="left"/>
      <w:pPr>
        <w:ind w:left="1440" w:firstLine="0"/>
      </w:pPr>
      <w:rPr>
        <w:rFonts w:ascii="Times New Roman" w:eastAsia="Times New Roman" w:hAnsi="Times New Roman" w:cs="Times New Roman"/>
        <w:sz w:val="22"/>
        <w:szCs w:val="22"/>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6">
    <w:nsid w:val="5FBB455F"/>
    <w:multiLevelType w:val="hybridMultilevel"/>
    <w:tmpl w:val="6EB6B06A"/>
    <w:lvl w:ilvl="0" w:tplc="3C3EA4A8">
      <w:start w:val="1"/>
      <w:numFmt w:val="decimal"/>
      <w:lvlText w:val="%1."/>
      <w:lvlJc w:val="left"/>
      <w:pPr>
        <w:ind w:left="1211" w:hanging="360"/>
      </w:pPr>
      <w:rPr>
        <w:rFonts w:cs="Times New Roman"/>
      </w:rPr>
    </w:lvl>
    <w:lvl w:ilvl="1" w:tplc="140C0019" w:tentative="1">
      <w:start w:val="1"/>
      <w:numFmt w:val="lowerLetter"/>
      <w:lvlText w:val="%2."/>
      <w:lvlJc w:val="left"/>
      <w:pPr>
        <w:ind w:left="1931" w:hanging="360"/>
      </w:pPr>
      <w:rPr>
        <w:rFonts w:cs="Times New Roman"/>
      </w:rPr>
    </w:lvl>
    <w:lvl w:ilvl="2" w:tplc="140C001B" w:tentative="1">
      <w:start w:val="1"/>
      <w:numFmt w:val="lowerRoman"/>
      <w:lvlText w:val="%3."/>
      <w:lvlJc w:val="right"/>
      <w:pPr>
        <w:ind w:left="2651" w:hanging="180"/>
      </w:pPr>
      <w:rPr>
        <w:rFonts w:cs="Times New Roman"/>
      </w:rPr>
    </w:lvl>
    <w:lvl w:ilvl="3" w:tplc="140C000F" w:tentative="1">
      <w:start w:val="1"/>
      <w:numFmt w:val="decimal"/>
      <w:lvlText w:val="%4."/>
      <w:lvlJc w:val="left"/>
      <w:pPr>
        <w:ind w:left="3371" w:hanging="360"/>
      </w:pPr>
      <w:rPr>
        <w:rFonts w:cs="Times New Roman"/>
      </w:rPr>
    </w:lvl>
    <w:lvl w:ilvl="4" w:tplc="140C0019" w:tentative="1">
      <w:start w:val="1"/>
      <w:numFmt w:val="lowerLetter"/>
      <w:lvlText w:val="%5."/>
      <w:lvlJc w:val="left"/>
      <w:pPr>
        <w:ind w:left="4091" w:hanging="360"/>
      </w:pPr>
      <w:rPr>
        <w:rFonts w:cs="Times New Roman"/>
      </w:rPr>
    </w:lvl>
    <w:lvl w:ilvl="5" w:tplc="140C001B" w:tentative="1">
      <w:start w:val="1"/>
      <w:numFmt w:val="lowerRoman"/>
      <w:lvlText w:val="%6."/>
      <w:lvlJc w:val="right"/>
      <w:pPr>
        <w:ind w:left="4811" w:hanging="180"/>
      </w:pPr>
      <w:rPr>
        <w:rFonts w:cs="Times New Roman"/>
      </w:rPr>
    </w:lvl>
    <w:lvl w:ilvl="6" w:tplc="140C000F" w:tentative="1">
      <w:start w:val="1"/>
      <w:numFmt w:val="decimal"/>
      <w:lvlText w:val="%7."/>
      <w:lvlJc w:val="left"/>
      <w:pPr>
        <w:ind w:left="5531" w:hanging="360"/>
      </w:pPr>
      <w:rPr>
        <w:rFonts w:cs="Times New Roman"/>
      </w:rPr>
    </w:lvl>
    <w:lvl w:ilvl="7" w:tplc="140C0019" w:tentative="1">
      <w:start w:val="1"/>
      <w:numFmt w:val="lowerLetter"/>
      <w:lvlText w:val="%8."/>
      <w:lvlJc w:val="left"/>
      <w:pPr>
        <w:ind w:left="6251" w:hanging="360"/>
      </w:pPr>
      <w:rPr>
        <w:rFonts w:cs="Times New Roman"/>
      </w:rPr>
    </w:lvl>
    <w:lvl w:ilvl="8" w:tplc="140C001B" w:tentative="1">
      <w:start w:val="1"/>
      <w:numFmt w:val="lowerRoman"/>
      <w:lvlText w:val="%9."/>
      <w:lvlJc w:val="right"/>
      <w:pPr>
        <w:ind w:left="6971" w:hanging="180"/>
      </w:pPr>
      <w:rPr>
        <w:rFonts w:cs="Times New Roman"/>
      </w:rPr>
    </w:lvl>
  </w:abstractNum>
  <w:abstractNum w:abstractNumId="7">
    <w:nsid w:val="61827C20"/>
    <w:multiLevelType w:val="multilevel"/>
    <w:tmpl w:val="013214F6"/>
    <w:lvl w:ilvl="0">
      <w:start w:val="3"/>
      <w:numFmt w:val="upperRoman"/>
      <w:lvlText w:val="%1."/>
      <w:lvlJc w:val="left"/>
      <w:pPr>
        <w:ind w:left="794" w:hanging="794"/>
      </w:pPr>
      <w:rPr>
        <w:rFonts w:hint="default"/>
        <w:b/>
      </w:rPr>
    </w:lvl>
    <w:lvl w:ilvl="1">
      <w:start w:val="1"/>
      <w:numFmt w:val="decimal"/>
      <w:lvlText w:val="%2."/>
      <w:lvlJc w:val="left"/>
      <w:pPr>
        <w:ind w:left="1440" w:firstLine="0"/>
      </w:pPr>
      <w:rPr>
        <w:rFonts w:ascii="Times New Roman" w:eastAsia="Times New Roman" w:hAnsi="Times New Roman" w:cs="Times New Roman"/>
        <w:sz w:val="22"/>
        <w:szCs w:val="22"/>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nsid w:val="6D441823"/>
    <w:multiLevelType w:val="hybridMultilevel"/>
    <w:tmpl w:val="401CC35C"/>
    <w:lvl w:ilvl="0" w:tplc="E05250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EA742CD"/>
    <w:multiLevelType w:val="hybridMultilevel"/>
    <w:tmpl w:val="3732E966"/>
    <w:lvl w:ilvl="0" w:tplc="140C000F">
      <w:start w:val="1"/>
      <w:numFmt w:val="decimal"/>
      <w:lvlText w:val="%1."/>
      <w:lvlJc w:val="left"/>
      <w:pPr>
        <w:ind w:left="72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0">
    <w:nsid w:val="709E3432"/>
    <w:multiLevelType w:val="hybridMultilevel"/>
    <w:tmpl w:val="BBE00CC0"/>
    <w:lvl w:ilvl="0" w:tplc="6C10296E">
      <w:start w:val="1"/>
      <w:numFmt w:val="lowerRoman"/>
      <w:lvlText w:val="(%1)"/>
      <w:lvlJc w:val="left"/>
      <w:pPr>
        <w:ind w:left="1713" w:hanging="720"/>
      </w:pPr>
      <w:rPr>
        <w:rFonts w:hint="default"/>
      </w:rPr>
    </w:lvl>
    <w:lvl w:ilvl="1" w:tplc="140C0019">
      <w:start w:val="1"/>
      <w:numFmt w:val="lowerLetter"/>
      <w:lvlText w:val="%2."/>
      <w:lvlJc w:val="left"/>
      <w:pPr>
        <w:ind w:left="2073" w:hanging="360"/>
      </w:p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num w:numId="1">
    <w:abstractNumId w:val="2"/>
  </w:num>
  <w:num w:numId="2">
    <w:abstractNumId w:val="4"/>
  </w:num>
  <w:num w:numId="3">
    <w:abstractNumId w:val="7"/>
  </w:num>
  <w:num w:numId="4">
    <w:abstractNumId w:val="8"/>
  </w:num>
  <w:num w:numId="5">
    <w:abstractNumId w:val="10"/>
  </w:num>
  <w:num w:numId="6">
    <w:abstractNumId w:val="3"/>
  </w:num>
  <w:num w:numId="7">
    <w:abstractNumId w:val="5"/>
  </w:num>
  <w:num w:numId="8">
    <w:abstractNumId w:val="0"/>
  </w:num>
  <w:num w:numId="9">
    <w:abstractNumId w:val="6"/>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A70"/>
    <w:rsid w:val="0005739D"/>
    <w:rsid w:val="000859BD"/>
    <w:rsid w:val="000B1E06"/>
    <w:rsid w:val="000D7CDE"/>
    <w:rsid w:val="000F5CA2"/>
    <w:rsid w:val="0012581F"/>
    <w:rsid w:val="00141C91"/>
    <w:rsid w:val="00151530"/>
    <w:rsid w:val="00156CCD"/>
    <w:rsid w:val="00170F34"/>
    <w:rsid w:val="00187D35"/>
    <w:rsid w:val="001B50A1"/>
    <w:rsid w:val="001B5716"/>
    <w:rsid w:val="001C45AD"/>
    <w:rsid w:val="001D1EB0"/>
    <w:rsid w:val="00211B62"/>
    <w:rsid w:val="0022027D"/>
    <w:rsid w:val="00237DDF"/>
    <w:rsid w:val="00285F1F"/>
    <w:rsid w:val="002A1EA0"/>
    <w:rsid w:val="002A4757"/>
    <w:rsid w:val="002B4B20"/>
    <w:rsid w:val="002B5DEB"/>
    <w:rsid w:val="002F4184"/>
    <w:rsid w:val="003019EC"/>
    <w:rsid w:val="0030358C"/>
    <w:rsid w:val="003305A0"/>
    <w:rsid w:val="00344D27"/>
    <w:rsid w:val="00363422"/>
    <w:rsid w:val="00374BBD"/>
    <w:rsid w:val="003802A6"/>
    <w:rsid w:val="0038189C"/>
    <w:rsid w:val="003B134A"/>
    <w:rsid w:val="003B3ED0"/>
    <w:rsid w:val="003D1020"/>
    <w:rsid w:val="003D4226"/>
    <w:rsid w:val="003D5337"/>
    <w:rsid w:val="003E4160"/>
    <w:rsid w:val="003F6B73"/>
    <w:rsid w:val="0040015D"/>
    <w:rsid w:val="00401E57"/>
    <w:rsid w:val="00423569"/>
    <w:rsid w:val="00427FAF"/>
    <w:rsid w:val="0046268D"/>
    <w:rsid w:val="00486BA3"/>
    <w:rsid w:val="00490A00"/>
    <w:rsid w:val="00500418"/>
    <w:rsid w:val="00511FF0"/>
    <w:rsid w:val="00533463"/>
    <w:rsid w:val="005414B5"/>
    <w:rsid w:val="00547C20"/>
    <w:rsid w:val="00554840"/>
    <w:rsid w:val="005671EA"/>
    <w:rsid w:val="00592334"/>
    <w:rsid w:val="005C16E7"/>
    <w:rsid w:val="005C3815"/>
    <w:rsid w:val="005D5535"/>
    <w:rsid w:val="005D5E25"/>
    <w:rsid w:val="005D6907"/>
    <w:rsid w:val="005F5868"/>
    <w:rsid w:val="00627F18"/>
    <w:rsid w:val="0064180E"/>
    <w:rsid w:val="00644A7A"/>
    <w:rsid w:val="0066508A"/>
    <w:rsid w:val="0067388A"/>
    <w:rsid w:val="0068030A"/>
    <w:rsid w:val="00681FF6"/>
    <w:rsid w:val="0068612E"/>
    <w:rsid w:val="006A0907"/>
    <w:rsid w:val="006C0CAB"/>
    <w:rsid w:val="006D0522"/>
    <w:rsid w:val="006D0755"/>
    <w:rsid w:val="006D411B"/>
    <w:rsid w:val="0071782B"/>
    <w:rsid w:val="00746ABE"/>
    <w:rsid w:val="00750659"/>
    <w:rsid w:val="0076144B"/>
    <w:rsid w:val="00782F27"/>
    <w:rsid w:val="007B4ECB"/>
    <w:rsid w:val="007D7211"/>
    <w:rsid w:val="007F10AE"/>
    <w:rsid w:val="0080717F"/>
    <w:rsid w:val="00873E39"/>
    <w:rsid w:val="008933B3"/>
    <w:rsid w:val="008C6AB9"/>
    <w:rsid w:val="008E0E8D"/>
    <w:rsid w:val="00907317"/>
    <w:rsid w:val="00925247"/>
    <w:rsid w:val="00930CFB"/>
    <w:rsid w:val="00935D94"/>
    <w:rsid w:val="009668FA"/>
    <w:rsid w:val="0096760A"/>
    <w:rsid w:val="00971365"/>
    <w:rsid w:val="00984662"/>
    <w:rsid w:val="009A3BDE"/>
    <w:rsid w:val="009B0FF3"/>
    <w:rsid w:val="009C1973"/>
    <w:rsid w:val="009D5298"/>
    <w:rsid w:val="009F6567"/>
    <w:rsid w:val="00A1384C"/>
    <w:rsid w:val="00A24D0C"/>
    <w:rsid w:val="00A35E74"/>
    <w:rsid w:val="00A4172E"/>
    <w:rsid w:val="00A7156D"/>
    <w:rsid w:val="00A82FDF"/>
    <w:rsid w:val="00A86AE8"/>
    <w:rsid w:val="00A919FA"/>
    <w:rsid w:val="00AB4907"/>
    <w:rsid w:val="00AD4C12"/>
    <w:rsid w:val="00AE1B34"/>
    <w:rsid w:val="00AE2A2B"/>
    <w:rsid w:val="00AF18A5"/>
    <w:rsid w:val="00AF4B4A"/>
    <w:rsid w:val="00B31434"/>
    <w:rsid w:val="00B545D2"/>
    <w:rsid w:val="00B563DC"/>
    <w:rsid w:val="00B71803"/>
    <w:rsid w:val="00B84DD8"/>
    <w:rsid w:val="00BA6C33"/>
    <w:rsid w:val="00BC67A1"/>
    <w:rsid w:val="00BD10F3"/>
    <w:rsid w:val="00BE34AE"/>
    <w:rsid w:val="00C0152C"/>
    <w:rsid w:val="00C45ECA"/>
    <w:rsid w:val="00C5231F"/>
    <w:rsid w:val="00C53419"/>
    <w:rsid w:val="00C65CE4"/>
    <w:rsid w:val="00C903E4"/>
    <w:rsid w:val="00C9583E"/>
    <w:rsid w:val="00CB7F27"/>
    <w:rsid w:val="00CC7C9A"/>
    <w:rsid w:val="00CE3E5B"/>
    <w:rsid w:val="00CF2DC1"/>
    <w:rsid w:val="00CF30C9"/>
    <w:rsid w:val="00D03F4E"/>
    <w:rsid w:val="00D072AE"/>
    <w:rsid w:val="00D07B03"/>
    <w:rsid w:val="00D1587C"/>
    <w:rsid w:val="00D50B22"/>
    <w:rsid w:val="00D56529"/>
    <w:rsid w:val="00D65A6D"/>
    <w:rsid w:val="00D70164"/>
    <w:rsid w:val="00D93C7D"/>
    <w:rsid w:val="00D9687D"/>
    <w:rsid w:val="00DA4FFE"/>
    <w:rsid w:val="00DB0207"/>
    <w:rsid w:val="00DB08C9"/>
    <w:rsid w:val="00DC23F3"/>
    <w:rsid w:val="00DE0C01"/>
    <w:rsid w:val="00DE4032"/>
    <w:rsid w:val="00E23A3A"/>
    <w:rsid w:val="00E25A70"/>
    <w:rsid w:val="00E4702F"/>
    <w:rsid w:val="00E55F9E"/>
    <w:rsid w:val="00E61629"/>
    <w:rsid w:val="00E629E7"/>
    <w:rsid w:val="00E82FA9"/>
    <w:rsid w:val="00E9452C"/>
    <w:rsid w:val="00EA38EF"/>
    <w:rsid w:val="00EB4F9E"/>
    <w:rsid w:val="00EC5056"/>
    <w:rsid w:val="00EE4981"/>
    <w:rsid w:val="00EE4B07"/>
    <w:rsid w:val="00EF7DC3"/>
    <w:rsid w:val="00F44BB9"/>
    <w:rsid w:val="00F67A8D"/>
    <w:rsid w:val="00FB35C4"/>
    <w:rsid w:val="00FC1834"/>
    <w:rsid w:val="00FE3AEC"/>
  </w:rsids>
  <m:mathPr>
    <m:mathFont m:val="Cambria Math"/>
    <m:brkBin m:val="before"/>
    <m:brkBinSub m:val="--"/>
    <m:smallFrac m:val="0"/>
    <m:dispDef/>
    <m:lMargin m:val="0"/>
    <m:rMargin m:val="0"/>
    <m:defJc m:val="centerGroup"/>
    <m:wrapIndent m:val="1440"/>
    <m:intLim m:val="subSup"/>
    <m:naryLim m:val="undOvr"/>
  </m:mathPr>
  <w:themeFontLang w:val="lb-LU"/>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in-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A70"/>
    <w:pPr>
      <w:spacing w:after="0" w:line="240" w:lineRule="auto"/>
    </w:pPr>
    <w:rPr>
      <w:rFonts w:ascii="Courier" w:eastAsia="Times New Roman" w:hAnsi="Courier" w:cs="Times New Roman"/>
      <w:sz w:val="24"/>
      <w:szCs w:val="20"/>
      <w:lang w:val="en-GB"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25A70"/>
    <w:pPr>
      <w:widowControl w:val="0"/>
      <w:suppressAutoHyphens/>
      <w:spacing w:after="120"/>
    </w:pPr>
    <w:rPr>
      <w:rFonts w:ascii="Times New Roman" w:eastAsia="SimSun" w:hAnsi="Times New Roman" w:cs="Mangal"/>
      <w:kern w:val="1"/>
      <w:szCs w:val="24"/>
      <w:lang w:val="lb-LU" w:eastAsia="hi-IN" w:bidi="hi-IN"/>
    </w:rPr>
  </w:style>
  <w:style w:type="character" w:customStyle="1" w:styleId="CorpsdetexteCar">
    <w:name w:val="Corps de texte Car"/>
    <w:basedOn w:val="Policepardfaut"/>
    <w:link w:val="Corpsdetexte"/>
    <w:rsid w:val="00E25A70"/>
    <w:rPr>
      <w:rFonts w:ascii="Times New Roman" w:eastAsia="SimSun" w:hAnsi="Times New Roman" w:cs="Mangal"/>
      <w:kern w:val="1"/>
      <w:sz w:val="24"/>
      <w:szCs w:val="24"/>
      <w:lang w:val="lb-LU" w:eastAsia="hi-IN" w:bidi="hi-IN"/>
    </w:rPr>
  </w:style>
  <w:style w:type="paragraph" w:customStyle="1" w:styleId="yiv17578910msonormal">
    <w:name w:val="yiv17578910msonormal"/>
    <w:basedOn w:val="Normal"/>
    <w:rsid w:val="00E25A70"/>
    <w:rPr>
      <w:rFonts w:ascii="Times New Roman" w:hAnsi="Times New Roman"/>
      <w:szCs w:val="24"/>
      <w:lang w:val="fr-FR" w:eastAsia="fr-FR"/>
    </w:rPr>
  </w:style>
  <w:style w:type="paragraph" w:styleId="En-tte">
    <w:name w:val="header"/>
    <w:basedOn w:val="Normal"/>
    <w:link w:val="En-tteCar"/>
    <w:unhideWhenUsed/>
    <w:rsid w:val="00E25A70"/>
    <w:pPr>
      <w:tabs>
        <w:tab w:val="center" w:pos="4513"/>
        <w:tab w:val="right" w:pos="9026"/>
      </w:tabs>
    </w:pPr>
  </w:style>
  <w:style w:type="character" w:customStyle="1" w:styleId="En-tteCar">
    <w:name w:val="En-tête Car"/>
    <w:basedOn w:val="Policepardfaut"/>
    <w:link w:val="En-tte"/>
    <w:rsid w:val="00E25A70"/>
    <w:rPr>
      <w:rFonts w:ascii="Courier" w:eastAsia="Times New Roman" w:hAnsi="Courier" w:cs="Times New Roman"/>
      <w:sz w:val="24"/>
      <w:szCs w:val="20"/>
      <w:lang w:val="en-GB" w:eastAsia="nl-NL"/>
    </w:rPr>
  </w:style>
  <w:style w:type="paragraph" w:styleId="Pieddepage">
    <w:name w:val="footer"/>
    <w:basedOn w:val="Normal"/>
    <w:link w:val="PieddepageCar"/>
    <w:uiPriority w:val="99"/>
    <w:unhideWhenUsed/>
    <w:rsid w:val="0096760A"/>
    <w:pPr>
      <w:tabs>
        <w:tab w:val="center" w:pos="4513"/>
        <w:tab w:val="right" w:pos="9026"/>
      </w:tabs>
    </w:pPr>
  </w:style>
  <w:style w:type="character" w:customStyle="1" w:styleId="PieddepageCar">
    <w:name w:val="Pied de page Car"/>
    <w:basedOn w:val="Policepardfaut"/>
    <w:link w:val="Pieddepage"/>
    <w:uiPriority w:val="99"/>
    <w:rsid w:val="0096760A"/>
    <w:rPr>
      <w:rFonts w:ascii="Courier" w:eastAsia="Times New Roman" w:hAnsi="Courier" w:cs="Times New Roman"/>
      <w:sz w:val="24"/>
      <w:szCs w:val="20"/>
      <w:lang w:val="en-GB" w:eastAsia="nl-NL"/>
    </w:rPr>
  </w:style>
  <w:style w:type="paragraph" w:styleId="Paragraphedeliste">
    <w:name w:val="List Paragraph"/>
    <w:basedOn w:val="Normal"/>
    <w:uiPriority w:val="34"/>
    <w:qFormat/>
    <w:rsid w:val="00DE0C01"/>
    <w:pPr>
      <w:spacing w:after="200" w:line="276" w:lineRule="auto"/>
      <w:ind w:left="720"/>
      <w:contextualSpacing/>
    </w:pPr>
    <w:rPr>
      <w:rFonts w:asciiTheme="minorHAnsi" w:eastAsiaTheme="minorEastAsia" w:hAnsiTheme="minorHAnsi" w:cstheme="minorBidi"/>
      <w:sz w:val="22"/>
      <w:szCs w:val="22"/>
      <w:lang w:val="fr-LU" w:eastAsia="fr-LU"/>
    </w:rPr>
  </w:style>
  <w:style w:type="paragraph" w:styleId="Textedebulles">
    <w:name w:val="Balloon Text"/>
    <w:basedOn w:val="Normal"/>
    <w:link w:val="TextedebullesCar"/>
    <w:uiPriority w:val="99"/>
    <w:semiHidden/>
    <w:unhideWhenUsed/>
    <w:rsid w:val="00D07B03"/>
    <w:rPr>
      <w:rFonts w:ascii="Tahoma" w:hAnsi="Tahoma" w:cs="Tahoma"/>
      <w:sz w:val="16"/>
      <w:szCs w:val="16"/>
    </w:rPr>
  </w:style>
  <w:style w:type="character" w:customStyle="1" w:styleId="TextedebullesCar">
    <w:name w:val="Texte de bulles Car"/>
    <w:basedOn w:val="Policepardfaut"/>
    <w:link w:val="Textedebulles"/>
    <w:uiPriority w:val="99"/>
    <w:semiHidden/>
    <w:rsid w:val="00D07B03"/>
    <w:rPr>
      <w:rFonts w:ascii="Tahoma" w:eastAsia="Times New Roman" w:hAnsi="Tahoma" w:cs="Tahoma"/>
      <w:sz w:val="16"/>
      <w:szCs w:val="16"/>
      <w:lang w:val="en-GB" w:eastAsia="nl-NL"/>
    </w:rPr>
  </w:style>
  <w:style w:type="paragraph" w:customStyle="1" w:styleId="yiv17578910aonormal">
    <w:name w:val="yiv17578910aonormal"/>
    <w:basedOn w:val="Normal"/>
    <w:rsid w:val="00FE3AEC"/>
    <w:rPr>
      <w:rFonts w:ascii="Times New Roman" w:hAnsi="Times New Roman"/>
      <w:szCs w:val="24"/>
      <w:lang w:val="fr-FR" w:eastAsia="fr-FR"/>
    </w:rPr>
  </w:style>
  <w:style w:type="paragraph" w:styleId="Sansinterligne">
    <w:name w:val="No Spacing"/>
    <w:uiPriority w:val="1"/>
    <w:qFormat/>
    <w:rsid w:val="00EC5056"/>
    <w:pPr>
      <w:spacing w:after="0" w:line="240" w:lineRule="auto"/>
    </w:pPr>
    <w:rPr>
      <w:rFonts w:ascii="Calibri" w:eastAsia="PMingLiU"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in-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5A70"/>
    <w:pPr>
      <w:spacing w:after="0" w:line="240" w:lineRule="auto"/>
    </w:pPr>
    <w:rPr>
      <w:rFonts w:ascii="Courier" w:eastAsia="Times New Roman" w:hAnsi="Courier" w:cs="Times New Roman"/>
      <w:sz w:val="24"/>
      <w:szCs w:val="20"/>
      <w:lang w:val="en-GB" w:eastAsia="nl-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E25A70"/>
    <w:pPr>
      <w:widowControl w:val="0"/>
      <w:suppressAutoHyphens/>
      <w:spacing w:after="120"/>
    </w:pPr>
    <w:rPr>
      <w:rFonts w:ascii="Times New Roman" w:eastAsia="SimSun" w:hAnsi="Times New Roman" w:cs="Mangal"/>
      <w:kern w:val="1"/>
      <w:szCs w:val="24"/>
      <w:lang w:val="lb-LU" w:eastAsia="hi-IN" w:bidi="hi-IN"/>
    </w:rPr>
  </w:style>
  <w:style w:type="character" w:customStyle="1" w:styleId="CorpsdetexteCar">
    <w:name w:val="Corps de texte Car"/>
    <w:basedOn w:val="Policepardfaut"/>
    <w:link w:val="Corpsdetexte"/>
    <w:rsid w:val="00E25A70"/>
    <w:rPr>
      <w:rFonts w:ascii="Times New Roman" w:eastAsia="SimSun" w:hAnsi="Times New Roman" w:cs="Mangal"/>
      <w:kern w:val="1"/>
      <w:sz w:val="24"/>
      <w:szCs w:val="24"/>
      <w:lang w:val="lb-LU" w:eastAsia="hi-IN" w:bidi="hi-IN"/>
    </w:rPr>
  </w:style>
  <w:style w:type="paragraph" w:customStyle="1" w:styleId="yiv17578910msonormal">
    <w:name w:val="yiv17578910msonormal"/>
    <w:basedOn w:val="Normal"/>
    <w:rsid w:val="00E25A70"/>
    <w:rPr>
      <w:rFonts w:ascii="Times New Roman" w:hAnsi="Times New Roman"/>
      <w:szCs w:val="24"/>
      <w:lang w:val="fr-FR" w:eastAsia="fr-FR"/>
    </w:rPr>
  </w:style>
  <w:style w:type="paragraph" w:styleId="En-tte">
    <w:name w:val="header"/>
    <w:basedOn w:val="Normal"/>
    <w:link w:val="En-tteCar"/>
    <w:unhideWhenUsed/>
    <w:rsid w:val="00E25A70"/>
    <w:pPr>
      <w:tabs>
        <w:tab w:val="center" w:pos="4513"/>
        <w:tab w:val="right" w:pos="9026"/>
      </w:tabs>
    </w:pPr>
  </w:style>
  <w:style w:type="character" w:customStyle="1" w:styleId="En-tteCar">
    <w:name w:val="En-tête Car"/>
    <w:basedOn w:val="Policepardfaut"/>
    <w:link w:val="En-tte"/>
    <w:rsid w:val="00E25A70"/>
    <w:rPr>
      <w:rFonts w:ascii="Courier" w:eastAsia="Times New Roman" w:hAnsi="Courier" w:cs="Times New Roman"/>
      <w:sz w:val="24"/>
      <w:szCs w:val="20"/>
      <w:lang w:val="en-GB" w:eastAsia="nl-NL"/>
    </w:rPr>
  </w:style>
  <w:style w:type="paragraph" w:styleId="Pieddepage">
    <w:name w:val="footer"/>
    <w:basedOn w:val="Normal"/>
    <w:link w:val="PieddepageCar"/>
    <w:uiPriority w:val="99"/>
    <w:unhideWhenUsed/>
    <w:rsid w:val="0096760A"/>
    <w:pPr>
      <w:tabs>
        <w:tab w:val="center" w:pos="4513"/>
        <w:tab w:val="right" w:pos="9026"/>
      </w:tabs>
    </w:pPr>
  </w:style>
  <w:style w:type="character" w:customStyle="1" w:styleId="PieddepageCar">
    <w:name w:val="Pied de page Car"/>
    <w:basedOn w:val="Policepardfaut"/>
    <w:link w:val="Pieddepage"/>
    <w:uiPriority w:val="99"/>
    <w:rsid w:val="0096760A"/>
    <w:rPr>
      <w:rFonts w:ascii="Courier" w:eastAsia="Times New Roman" w:hAnsi="Courier" w:cs="Times New Roman"/>
      <w:sz w:val="24"/>
      <w:szCs w:val="20"/>
      <w:lang w:val="en-GB" w:eastAsia="nl-NL"/>
    </w:rPr>
  </w:style>
  <w:style w:type="paragraph" w:styleId="Paragraphedeliste">
    <w:name w:val="List Paragraph"/>
    <w:basedOn w:val="Normal"/>
    <w:uiPriority w:val="34"/>
    <w:qFormat/>
    <w:rsid w:val="00DE0C01"/>
    <w:pPr>
      <w:spacing w:after="200" w:line="276" w:lineRule="auto"/>
      <w:ind w:left="720"/>
      <w:contextualSpacing/>
    </w:pPr>
    <w:rPr>
      <w:rFonts w:asciiTheme="minorHAnsi" w:eastAsiaTheme="minorEastAsia" w:hAnsiTheme="minorHAnsi" w:cstheme="minorBidi"/>
      <w:sz w:val="22"/>
      <w:szCs w:val="22"/>
      <w:lang w:val="fr-LU" w:eastAsia="fr-LU"/>
    </w:rPr>
  </w:style>
  <w:style w:type="paragraph" w:styleId="Textedebulles">
    <w:name w:val="Balloon Text"/>
    <w:basedOn w:val="Normal"/>
    <w:link w:val="TextedebullesCar"/>
    <w:uiPriority w:val="99"/>
    <w:semiHidden/>
    <w:unhideWhenUsed/>
    <w:rsid w:val="00D07B03"/>
    <w:rPr>
      <w:rFonts w:ascii="Tahoma" w:hAnsi="Tahoma" w:cs="Tahoma"/>
      <w:sz w:val="16"/>
      <w:szCs w:val="16"/>
    </w:rPr>
  </w:style>
  <w:style w:type="character" w:customStyle="1" w:styleId="TextedebullesCar">
    <w:name w:val="Texte de bulles Car"/>
    <w:basedOn w:val="Policepardfaut"/>
    <w:link w:val="Textedebulles"/>
    <w:uiPriority w:val="99"/>
    <w:semiHidden/>
    <w:rsid w:val="00D07B03"/>
    <w:rPr>
      <w:rFonts w:ascii="Tahoma" w:eastAsia="Times New Roman" w:hAnsi="Tahoma" w:cs="Tahoma"/>
      <w:sz w:val="16"/>
      <w:szCs w:val="16"/>
      <w:lang w:val="en-GB" w:eastAsia="nl-NL"/>
    </w:rPr>
  </w:style>
  <w:style w:type="paragraph" w:customStyle="1" w:styleId="yiv17578910aonormal">
    <w:name w:val="yiv17578910aonormal"/>
    <w:basedOn w:val="Normal"/>
    <w:rsid w:val="00FE3AEC"/>
    <w:rPr>
      <w:rFonts w:ascii="Times New Roman" w:hAnsi="Times New Roman"/>
      <w:szCs w:val="24"/>
      <w:lang w:val="fr-FR" w:eastAsia="fr-FR"/>
    </w:rPr>
  </w:style>
  <w:style w:type="paragraph" w:styleId="Sansinterligne">
    <w:name w:val="No Spacing"/>
    <w:uiPriority w:val="1"/>
    <w:qFormat/>
    <w:rsid w:val="00EC5056"/>
    <w:pPr>
      <w:spacing w:after="0" w:line="240" w:lineRule="auto"/>
    </w:pPr>
    <w:rPr>
      <w:rFonts w:ascii="Calibri" w:eastAsia="PMingLiU"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1677</Words>
  <Characters>9224</Characters>
  <Application>Microsoft Office Word</Application>
  <DocSecurity>0</DocSecurity>
  <Lines>76</Lines>
  <Paragraphs>21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ajarreton</dc:creator>
  <cp:keywords/>
  <dc:description/>
  <cp:lastModifiedBy>bluevano</cp:lastModifiedBy>
  <cp:revision>4</cp:revision>
  <cp:lastPrinted>2013-05-27T08:04:00Z</cp:lastPrinted>
  <dcterms:created xsi:type="dcterms:W3CDTF">2013-05-27T07:41:00Z</dcterms:created>
  <dcterms:modified xsi:type="dcterms:W3CDTF">2013-05-27T08:07:00Z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DocRef">
    <vt:lpwstr>20110067/49974.1</vt:lpwstr>
  </property>
</Properties>
</file>