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E96" w:rsidRDefault="002F302A">
      <w:pPr>
        <w:rPr>
          <w:rFonts w:ascii="Arial" w:hAnsi="Arial" w:cs="Arial"/>
        </w:rPr>
      </w:pPr>
      <w:r>
        <w:rPr>
          <w:rFonts w:ascii="Arial" w:hAnsi="Arial" w:cs="Arial"/>
        </w:rPr>
        <w:t>Ostrów Mazowiecka, dn. 3 stycznia 2014</w:t>
      </w:r>
      <w:r w:rsidR="0005444E">
        <w:rPr>
          <w:rFonts w:ascii="Arial" w:hAnsi="Arial" w:cs="Arial"/>
        </w:rPr>
        <w:t xml:space="preserve"> r.</w:t>
      </w:r>
    </w:p>
    <w:p w:rsidR="0005444E" w:rsidRDefault="0005444E">
      <w:pPr>
        <w:rPr>
          <w:rFonts w:ascii="Arial" w:hAnsi="Arial" w:cs="Arial"/>
        </w:rPr>
      </w:pPr>
    </w:p>
    <w:p w:rsidR="0005444E" w:rsidRDefault="0005444E">
      <w:pPr>
        <w:rPr>
          <w:rFonts w:ascii="Arial" w:hAnsi="Arial" w:cs="Arial"/>
        </w:rPr>
      </w:pPr>
    </w:p>
    <w:p w:rsidR="0005444E" w:rsidRDefault="0005444E" w:rsidP="000544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RAPORT BIEŻĄCY Nr </w:t>
      </w:r>
      <w:r w:rsidR="002F302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/201</w:t>
      </w:r>
      <w:r w:rsidR="002F302A">
        <w:rPr>
          <w:rFonts w:ascii="Arial" w:hAnsi="Arial" w:cs="Arial"/>
          <w:b/>
        </w:rPr>
        <w:t>4</w:t>
      </w:r>
    </w:p>
    <w:p w:rsidR="0005444E" w:rsidRDefault="0005444E" w:rsidP="0005444E">
      <w:pPr>
        <w:jc w:val="center"/>
        <w:rPr>
          <w:rFonts w:ascii="Arial" w:hAnsi="Arial" w:cs="Arial"/>
          <w:b/>
        </w:rPr>
      </w:pPr>
    </w:p>
    <w:p w:rsidR="0005444E" w:rsidRDefault="0005444E" w:rsidP="0005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Temat: </w:t>
      </w:r>
      <w:r>
        <w:rPr>
          <w:rFonts w:ascii="Arial" w:hAnsi="Arial" w:cs="Arial"/>
        </w:rPr>
        <w:t>zawiadomienie o nabyciu akcji Emitenta</w:t>
      </w:r>
    </w:p>
    <w:p w:rsidR="0005444E" w:rsidRDefault="0005444E" w:rsidP="0005444E">
      <w:pPr>
        <w:jc w:val="both"/>
        <w:rPr>
          <w:rFonts w:ascii="Arial" w:hAnsi="Arial" w:cs="Arial"/>
        </w:rPr>
      </w:pPr>
    </w:p>
    <w:p w:rsidR="0005444E" w:rsidRDefault="0005444E" w:rsidP="000544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 FABRYK MEBLI „FORTE” SA z siedzibą w Ostrowi Mazowieckiej zawiadamia, że w dniu </w:t>
      </w:r>
      <w:r w:rsidR="002F302A">
        <w:rPr>
          <w:rFonts w:ascii="Arial" w:hAnsi="Arial" w:cs="Arial"/>
        </w:rPr>
        <w:t>3 stycznia 2014</w:t>
      </w:r>
      <w:r>
        <w:rPr>
          <w:rFonts w:ascii="Arial" w:hAnsi="Arial" w:cs="Arial"/>
        </w:rPr>
        <w:t xml:space="preserve"> r. powziął od Pioneer Pekao Investment Management SA (PPIM) następującą informację:</w:t>
      </w:r>
    </w:p>
    <w:p w:rsidR="00E644D5" w:rsidRDefault="0005444E" w:rsidP="0005444E">
      <w:pPr>
        <w:jc w:val="both"/>
        <w:rPr>
          <w:rFonts w:ascii="Arial" w:hAnsi="Arial" w:cs="Arial"/>
        </w:rPr>
      </w:pPr>
      <w:r w:rsidRPr="002F302A">
        <w:rPr>
          <w:rFonts w:ascii="Arial" w:hAnsi="Arial" w:cs="Arial"/>
        </w:rPr>
        <w:t>„</w:t>
      </w:r>
      <w:r w:rsidR="00E644D5">
        <w:rPr>
          <w:rFonts w:ascii="Arial" w:hAnsi="Arial" w:cs="Arial"/>
        </w:rPr>
        <w:t xml:space="preserve">I. </w:t>
      </w:r>
    </w:p>
    <w:p w:rsidR="002F302A" w:rsidRDefault="0005444E" w:rsidP="0005444E">
      <w:pPr>
        <w:jc w:val="both"/>
        <w:rPr>
          <w:rFonts w:ascii="Arial" w:hAnsi="Arial" w:cs="Arial"/>
        </w:rPr>
      </w:pPr>
      <w:r w:rsidRPr="002F302A">
        <w:rPr>
          <w:rFonts w:ascii="Arial" w:hAnsi="Arial" w:cs="Arial"/>
        </w:rPr>
        <w:t>Pioneer Pekao I</w:t>
      </w:r>
      <w:r w:rsidR="002F302A" w:rsidRPr="002F302A">
        <w:rPr>
          <w:rFonts w:ascii="Arial" w:hAnsi="Arial" w:cs="Arial"/>
        </w:rPr>
        <w:t>nvestment Management S.A. (PPIM), wykonując umowę świadczenia usług w zakresie zarządzania portfelem inwestycyjnym fundusz</w:t>
      </w:r>
      <w:r w:rsidR="002F302A">
        <w:rPr>
          <w:rFonts w:ascii="Arial" w:hAnsi="Arial" w:cs="Arial"/>
        </w:rPr>
        <w:t xml:space="preserve">y, zawartą między </w:t>
      </w:r>
      <w:r w:rsidR="002F302A" w:rsidRPr="000C69C2">
        <w:rPr>
          <w:rFonts w:ascii="Arial" w:hAnsi="Arial" w:cs="Arial"/>
          <w:b/>
        </w:rPr>
        <w:t>Pioneer Pekao Towarzystwem Funduszy Inwestycyjnych S.A.</w:t>
      </w:r>
      <w:r w:rsidR="002F302A" w:rsidRPr="000C69C2">
        <w:rPr>
          <w:rFonts w:ascii="Arial" w:hAnsi="Arial" w:cs="Arial"/>
        </w:rPr>
        <w:t>,</w:t>
      </w:r>
      <w:r w:rsidR="002F302A">
        <w:rPr>
          <w:rFonts w:ascii="Arial" w:hAnsi="Arial" w:cs="Arial"/>
        </w:rPr>
        <w:t xml:space="preserve"> a PPIM oraz działając zgodnie z art. 69 ust. 1 pkt 1 w zw. z art. 87 ust. 1 pkt 2 lit. a Ustawy z 29 lipca 2005 r. o ofercie publicznej i warunkach wprowadzania instrumentów finansowych do zorganizowanego systemu obrotu oraz o spółkach publicznych [Dz. U. z 2009 r. Nr 185 poz. 1439 z </w:t>
      </w:r>
      <w:proofErr w:type="spellStart"/>
      <w:r w:rsidR="002F302A">
        <w:rPr>
          <w:rFonts w:ascii="Arial" w:hAnsi="Arial" w:cs="Arial"/>
        </w:rPr>
        <w:t>późń</w:t>
      </w:r>
      <w:proofErr w:type="spellEnd"/>
      <w:r w:rsidR="002F302A">
        <w:rPr>
          <w:rFonts w:ascii="Arial" w:hAnsi="Arial" w:cs="Arial"/>
        </w:rPr>
        <w:t>. zm.], zawiadamia w imieniu funduszy:</w:t>
      </w:r>
    </w:p>
    <w:p w:rsidR="002F302A" w:rsidRPr="000C69C2" w:rsidRDefault="002F302A" w:rsidP="002F302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0C69C2">
        <w:rPr>
          <w:rFonts w:ascii="Arial" w:hAnsi="Arial" w:cs="Arial"/>
          <w:b/>
        </w:rPr>
        <w:t>Pioneer Fundusz Inwestycyjny Otwarty</w:t>
      </w:r>
    </w:p>
    <w:p w:rsidR="002F302A" w:rsidRPr="000C69C2" w:rsidRDefault="002F302A" w:rsidP="002F302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0C69C2">
        <w:rPr>
          <w:rFonts w:ascii="Arial" w:hAnsi="Arial" w:cs="Arial"/>
          <w:b/>
        </w:rPr>
        <w:t>Specjalistyczny Fundusz Inwestycyjny Otwarty Telekomunikacji Polskiej</w:t>
      </w:r>
    </w:p>
    <w:p w:rsidR="0005444E" w:rsidRDefault="002F302A" w:rsidP="000544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0C69C2">
        <w:rPr>
          <w:rFonts w:ascii="Arial" w:hAnsi="Arial" w:cs="Arial"/>
          <w:b/>
          <w:u w:val="single"/>
        </w:rPr>
        <w:t>wzroście</w:t>
      </w:r>
      <w:r>
        <w:rPr>
          <w:rFonts w:ascii="Arial" w:hAnsi="Arial" w:cs="Arial"/>
        </w:rPr>
        <w:t xml:space="preserve"> z</w:t>
      </w:r>
      <w:r w:rsidR="007A5CB4">
        <w:rPr>
          <w:rFonts w:ascii="Arial" w:hAnsi="Arial" w:cs="Arial"/>
        </w:rPr>
        <w:t xml:space="preserve">aangażowania powyższych funduszy do poziomu </w:t>
      </w:r>
      <w:r w:rsidR="007A5CB4" w:rsidRPr="000C69C2">
        <w:rPr>
          <w:rFonts w:ascii="Arial" w:hAnsi="Arial" w:cs="Arial"/>
          <w:b/>
          <w:u w:val="single"/>
        </w:rPr>
        <w:t>5,07%</w:t>
      </w:r>
      <w:r w:rsidR="007A5CB4">
        <w:rPr>
          <w:rFonts w:ascii="Arial" w:hAnsi="Arial" w:cs="Arial"/>
        </w:rPr>
        <w:t xml:space="preserve"> całkowitej liczby głosów na Walnym Zgromadzeniu spółki: </w:t>
      </w:r>
      <w:r w:rsidR="007A5CB4" w:rsidRPr="00AE0D34">
        <w:rPr>
          <w:rFonts w:ascii="Arial" w:hAnsi="Arial" w:cs="Arial"/>
          <w:b/>
          <w:u w:val="single"/>
        </w:rPr>
        <w:t xml:space="preserve">Fabryki Mebli Forte S.A. </w:t>
      </w:r>
      <w:r w:rsidR="007A5CB4">
        <w:rPr>
          <w:rFonts w:ascii="Arial" w:hAnsi="Arial" w:cs="Arial"/>
        </w:rPr>
        <w:t xml:space="preserve">w zakresie akcji wchodzących w skład portfeli </w:t>
      </w:r>
      <w:r w:rsidR="00E644D5">
        <w:rPr>
          <w:rFonts w:ascii="Arial" w:hAnsi="Arial" w:cs="Arial"/>
        </w:rPr>
        <w:t>tych funduszy zarządzanych w ramach wykonywania przez PPIM usługi zarządzania portfelem inwestycyjnym funduszy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5444E" w:rsidTr="00E87CC6">
        <w:tc>
          <w:tcPr>
            <w:tcW w:w="9212" w:type="dxa"/>
            <w:gridSpan w:val="2"/>
          </w:tcPr>
          <w:p w:rsidR="0005444E" w:rsidRPr="00E644D5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05444E">
              <w:rPr>
                <w:rFonts w:ascii="Arial" w:hAnsi="Arial" w:cs="Arial"/>
              </w:rPr>
              <w:t>otyczy</w:t>
            </w:r>
            <w:r>
              <w:rPr>
                <w:rFonts w:ascii="Arial" w:hAnsi="Arial" w:cs="Arial"/>
              </w:rPr>
              <w:t xml:space="preserve"> </w:t>
            </w:r>
            <w:r w:rsidR="00E644D5">
              <w:rPr>
                <w:rFonts w:ascii="Arial" w:hAnsi="Arial" w:cs="Arial"/>
                <w:u w:val="single"/>
              </w:rPr>
              <w:t>funduszy inwestycyjnych</w:t>
            </w:r>
            <w:r w:rsidR="00E644D5">
              <w:rPr>
                <w:rFonts w:ascii="Arial" w:hAnsi="Arial" w:cs="Arial"/>
              </w:rPr>
              <w:t xml:space="preserve"> utworzonych przez Pioneer Pekao Towarzystwo Funduszy Inwestycyjnych S.A.</w:t>
            </w:r>
          </w:p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</w:p>
        </w:tc>
      </w:tr>
      <w:tr w:rsidR="0005444E" w:rsidTr="0005444E"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  <w:r w:rsidRPr="0005444E">
              <w:rPr>
                <w:rFonts w:ascii="Arial" w:hAnsi="Arial" w:cs="Arial"/>
              </w:rPr>
              <w:t>Rodzaj zdarzenia:</w:t>
            </w:r>
          </w:p>
          <w:p w:rsidR="0005444E" w:rsidRDefault="0005444E" w:rsidP="0005444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kupno akcji</w:t>
            </w:r>
          </w:p>
        </w:tc>
      </w:tr>
      <w:tr w:rsidR="0005444E" w:rsidTr="0005444E"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zdarzenia:</w:t>
            </w:r>
          </w:p>
          <w:p w:rsidR="0005444E" w:rsidRDefault="0005444E" w:rsidP="0005444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06" w:type="dxa"/>
          </w:tcPr>
          <w:p w:rsidR="0005444E" w:rsidRPr="0005444E" w:rsidRDefault="00E644D5" w:rsidP="0005444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27.12</w:t>
            </w:r>
            <w:r w:rsidR="0005444E">
              <w:rPr>
                <w:rFonts w:ascii="Arial" w:hAnsi="Arial" w:cs="Arial"/>
                <w:b/>
              </w:rPr>
              <w:t xml:space="preserve">.2013 </w:t>
            </w:r>
          </w:p>
        </w:tc>
      </w:tr>
      <w:tr w:rsidR="0005444E" w:rsidTr="0005444E"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 Spółki:</w:t>
            </w:r>
          </w:p>
          <w:p w:rsidR="0005444E" w:rsidRDefault="0005444E" w:rsidP="0005444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Fabryki Mebli Forte S.A.</w:t>
            </w:r>
          </w:p>
        </w:tc>
      </w:tr>
      <w:tr w:rsidR="0005444E" w:rsidTr="0005444E"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Siedziba i adres spółki:</w:t>
            </w:r>
          </w:p>
        </w:tc>
        <w:tc>
          <w:tcPr>
            <w:tcW w:w="4606" w:type="dxa"/>
          </w:tcPr>
          <w:p w:rsidR="0005444E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Biała 1</w:t>
            </w:r>
          </w:p>
          <w:p w:rsidR="0005444E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07-300 Ostrów Mazowiecka</w:t>
            </w:r>
          </w:p>
          <w:p w:rsidR="0005444E" w:rsidRPr="0005444E" w:rsidRDefault="00C767DF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05444E">
              <w:rPr>
                <w:rFonts w:ascii="Arial" w:hAnsi="Arial" w:cs="Arial"/>
              </w:rPr>
              <w:t>aks 29/64 42 110</w:t>
            </w:r>
          </w:p>
        </w:tc>
      </w:tr>
      <w:tr w:rsidR="0005444E" w:rsidTr="001522BD">
        <w:tc>
          <w:tcPr>
            <w:tcW w:w="9212" w:type="dxa"/>
            <w:gridSpan w:val="2"/>
          </w:tcPr>
          <w:p w:rsidR="0005444E" w:rsidRPr="0005444E" w:rsidRDefault="0005444E" w:rsidP="0005444E">
            <w:pPr>
              <w:jc w:val="center"/>
              <w:rPr>
                <w:rFonts w:ascii="Arial" w:hAnsi="Arial" w:cs="Arial"/>
                <w:b/>
              </w:rPr>
            </w:pPr>
            <w:r w:rsidRPr="0005444E">
              <w:rPr>
                <w:rFonts w:ascii="Arial" w:hAnsi="Arial" w:cs="Arial"/>
                <w:b/>
              </w:rPr>
              <w:t>Stan posiadania przed zmianą udziału:</w:t>
            </w:r>
          </w:p>
        </w:tc>
      </w:tr>
      <w:tr w:rsidR="0005444E" w:rsidTr="0005444E"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posiadanych akcji</w:t>
            </w:r>
          </w:p>
        </w:tc>
        <w:tc>
          <w:tcPr>
            <w:tcW w:w="4606" w:type="dxa"/>
          </w:tcPr>
          <w:p w:rsidR="0005444E" w:rsidRPr="0005444E" w:rsidRDefault="00E644D5" w:rsidP="0005444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1 163 164</w:t>
            </w:r>
          </w:p>
        </w:tc>
      </w:tr>
      <w:tr w:rsidR="0005444E" w:rsidTr="0005444E"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  <w:r w:rsidRPr="0005444E">
              <w:rPr>
                <w:rFonts w:ascii="Arial" w:hAnsi="Arial" w:cs="Arial"/>
              </w:rPr>
              <w:t xml:space="preserve">Udział procentowy w kapitale zakładowym Spółki </w:t>
            </w:r>
          </w:p>
        </w:tc>
        <w:tc>
          <w:tcPr>
            <w:tcW w:w="4606" w:type="dxa"/>
          </w:tcPr>
          <w:p w:rsidR="0005444E" w:rsidRPr="0005444E" w:rsidRDefault="00E644D5" w:rsidP="0005444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4,90</w:t>
            </w:r>
            <w:r w:rsidR="0005444E">
              <w:rPr>
                <w:rFonts w:ascii="Arial" w:hAnsi="Arial" w:cs="Arial"/>
                <w:b/>
              </w:rPr>
              <w:t>%</w:t>
            </w:r>
          </w:p>
        </w:tc>
      </w:tr>
      <w:tr w:rsidR="0005444E" w:rsidTr="0005444E"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głosów z posiadanych akcji</w:t>
            </w:r>
          </w:p>
        </w:tc>
        <w:tc>
          <w:tcPr>
            <w:tcW w:w="4606" w:type="dxa"/>
          </w:tcPr>
          <w:p w:rsidR="0005444E" w:rsidRPr="0005444E" w:rsidRDefault="00E644D5" w:rsidP="0005444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1 163 164</w:t>
            </w:r>
          </w:p>
        </w:tc>
      </w:tr>
      <w:tr w:rsidR="0005444E" w:rsidTr="0005444E">
        <w:tc>
          <w:tcPr>
            <w:tcW w:w="4606" w:type="dxa"/>
          </w:tcPr>
          <w:p w:rsidR="0005444E" w:rsidRPr="0005444E" w:rsidRDefault="0005444E" w:rsidP="000544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Udział procentowy w liczbie głosów na WZ</w:t>
            </w:r>
          </w:p>
        </w:tc>
        <w:tc>
          <w:tcPr>
            <w:tcW w:w="4606" w:type="dxa"/>
          </w:tcPr>
          <w:p w:rsidR="0005444E" w:rsidRPr="0005444E" w:rsidRDefault="00E644D5" w:rsidP="0005444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4,90</w:t>
            </w:r>
            <w:r w:rsidR="0005444E">
              <w:rPr>
                <w:rFonts w:ascii="Arial" w:hAnsi="Arial" w:cs="Arial"/>
                <w:b/>
              </w:rPr>
              <w:t>%</w:t>
            </w:r>
          </w:p>
        </w:tc>
      </w:tr>
      <w:tr w:rsidR="0005444E" w:rsidTr="00E20822">
        <w:tc>
          <w:tcPr>
            <w:tcW w:w="9212" w:type="dxa"/>
            <w:gridSpan w:val="2"/>
          </w:tcPr>
          <w:p w:rsidR="0005444E" w:rsidRPr="0005444E" w:rsidRDefault="0005444E" w:rsidP="000544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Stan posiadania po zmianie udziału:</w:t>
            </w:r>
          </w:p>
        </w:tc>
      </w:tr>
      <w:tr w:rsidR="00C767DF" w:rsidTr="0005444E">
        <w:tc>
          <w:tcPr>
            <w:tcW w:w="4606" w:type="dxa"/>
          </w:tcPr>
          <w:p w:rsidR="00C767DF" w:rsidRPr="0005444E" w:rsidRDefault="00C767DF" w:rsidP="00243C0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posiadanych akcji</w:t>
            </w:r>
          </w:p>
        </w:tc>
        <w:tc>
          <w:tcPr>
            <w:tcW w:w="4606" w:type="dxa"/>
          </w:tcPr>
          <w:p w:rsidR="00C767DF" w:rsidRPr="00C767DF" w:rsidRDefault="00E644D5" w:rsidP="00C767D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1 205 077</w:t>
            </w:r>
          </w:p>
        </w:tc>
      </w:tr>
      <w:tr w:rsidR="00C767DF" w:rsidTr="0005444E">
        <w:tc>
          <w:tcPr>
            <w:tcW w:w="4606" w:type="dxa"/>
          </w:tcPr>
          <w:p w:rsidR="00C767DF" w:rsidRPr="0005444E" w:rsidRDefault="00C767DF" w:rsidP="00243C04">
            <w:pPr>
              <w:jc w:val="both"/>
              <w:rPr>
                <w:rFonts w:ascii="Arial" w:hAnsi="Arial" w:cs="Arial"/>
              </w:rPr>
            </w:pPr>
            <w:r w:rsidRPr="0005444E">
              <w:rPr>
                <w:rFonts w:ascii="Arial" w:hAnsi="Arial" w:cs="Arial"/>
              </w:rPr>
              <w:t xml:space="preserve">Udział procentowy w kapitale zakładowym Spółki </w:t>
            </w:r>
          </w:p>
        </w:tc>
        <w:tc>
          <w:tcPr>
            <w:tcW w:w="4606" w:type="dxa"/>
          </w:tcPr>
          <w:p w:rsidR="00C767DF" w:rsidRPr="00C767DF" w:rsidRDefault="00E644D5" w:rsidP="00C767D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5,07</w:t>
            </w:r>
            <w:r w:rsidR="00C767DF">
              <w:rPr>
                <w:rFonts w:ascii="Arial" w:hAnsi="Arial" w:cs="Arial"/>
                <w:b/>
              </w:rPr>
              <w:t>%</w:t>
            </w:r>
          </w:p>
        </w:tc>
      </w:tr>
      <w:tr w:rsidR="00C767DF" w:rsidTr="0005444E">
        <w:tc>
          <w:tcPr>
            <w:tcW w:w="4606" w:type="dxa"/>
          </w:tcPr>
          <w:p w:rsidR="00C767DF" w:rsidRPr="0005444E" w:rsidRDefault="00C767DF" w:rsidP="00243C0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głosów z posiadanych akcji</w:t>
            </w:r>
          </w:p>
        </w:tc>
        <w:tc>
          <w:tcPr>
            <w:tcW w:w="4606" w:type="dxa"/>
          </w:tcPr>
          <w:p w:rsidR="00C767DF" w:rsidRPr="00C767DF" w:rsidRDefault="00E644D5" w:rsidP="00C767D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1 205 077</w:t>
            </w:r>
          </w:p>
        </w:tc>
      </w:tr>
      <w:tr w:rsidR="00C767DF" w:rsidTr="0005444E">
        <w:tc>
          <w:tcPr>
            <w:tcW w:w="4606" w:type="dxa"/>
          </w:tcPr>
          <w:p w:rsidR="00C767DF" w:rsidRPr="0005444E" w:rsidRDefault="00C767DF" w:rsidP="00243C0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Udział procentowy w liczbie głosów na WZ</w:t>
            </w:r>
          </w:p>
        </w:tc>
        <w:tc>
          <w:tcPr>
            <w:tcW w:w="4606" w:type="dxa"/>
          </w:tcPr>
          <w:p w:rsidR="00C767DF" w:rsidRPr="00C767DF" w:rsidRDefault="00E644D5" w:rsidP="00C767D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5,07</w:t>
            </w:r>
            <w:r w:rsidR="00C767DF">
              <w:rPr>
                <w:rFonts w:ascii="Arial" w:hAnsi="Arial" w:cs="Arial"/>
                <w:b/>
              </w:rPr>
              <w:t>%</w:t>
            </w:r>
          </w:p>
        </w:tc>
      </w:tr>
    </w:tbl>
    <w:p w:rsidR="00473BD4" w:rsidRDefault="00473BD4" w:rsidP="00473BD4">
      <w:pPr>
        <w:rPr>
          <w:rFonts w:ascii="Arial" w:hAnsi="Arial" w:cs="Arial"/>
          <w:u w:val="single"/>
        </w:rPr>
      </w:pPr>
    </w:p>
    <w:p w:rsidR="00C767DF" w:rsidRDefault="00473BD4" w:rsidP="00B309DD">
      <w:pPr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  <w:u w:val="single"/>
        </w:rPr>
        <w:t>Uwagi:</w:t>
      </w:r>
      <w:r>
        <w:rPr>
          <w:rFonts w:ascii="Arial" w:hAnsi="Arial" w:cs="Arial"/>
        </w:rPr>
        <w:t xml:space="preserve"> Akcjonariuszami posiadającymi łącznie wskazaną w powyższej tabeli liczbę głosów na WZ są </w:t>
      </w:r>
      <w:r w:rsidRPr="00AE0D34">
        <w:rPr>
          <w:rFonts w:ascii="Arial" w:hAnsi="Arial" w:cs="Arial"/>
          <w:b/>
        </w:rPr>
        <w:t>ww. fundusze inwestycyjne</w:t>
      </w:r>
      <w:r>
        <w:rPr>
          <w:rFonts w:ascii="Arial" w:hAnsi="Arial" w:cs="Arial"/>
        </w:rPr>
        <w:t>. Portfele funduszy inwestycyjnych stanowią podgrupę wszystkich portfeli Klientów PPIM.</w:t>
      </w:r>
    </w:p>
    <w:bookmarkEnd w:id="0"/>
    <w:p w:rsidR="00C767DF" w:rsidRDefault="00E644D5">
      <w:pPr>
        <w:rPr>
          <w:rFonts w:ascii="Arial" w:hAnsi="Arial" w:cs="Arial"/>
        </w:rPr>
      </w:pPr>
      <w:r>
        <w:rPr>
          <w:rFonts w:ascii="Arial" w:hAnsi="Arial" w:cs="Arial"/>
        </w:rPr>
        <w:t>II.</w:t>
      </w:r>
    </w:p>
    <w:p w:rsidR="00E644D5" w:rsidRDefault="00E644D5" w:rsidP="00832A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Pioneer Pekao Investment Management SA (PPIM), wykonując umowę świadczenia usług w zakresie zarządzania portfelem inwestycyjnym funduszy, zawartą między </w:t>
      </w:r>
      <w:r w:rsidRPr="00AE0D34">
        <w:rPr>
          <w:rFonts w:ascii="Arial" w:hAnsi="Arial" w:cs="Arial"/>
          <w:b/>
        </w:rPr>
        <w:t>Pioneer Pekao Towarzystwem Funduszy Inwestycyjnych S.A.</w:t>
      </w:r>
      <w:r>
        <w:rPr>
          <w:rFonts w:ascii="Arial" w:hAnsi="Arial" w:cs="Arial"/>
        </w:rPr>
        <w:t xml:space="preserve"> a PPIM oraz działając zgodnie z art. 69 ust. 1 pkt 1 Ustawy z  29 lipca 2005 r. o </w:t>
      </w:r>
      <w:r w:rsidR="00274B33">
        <w:rPr>
          <w:rFonts w:ascii="Arial" w:hAnsi="Arial" w:cs="Arial"/>
        </w:rPr>
        <w:t xml:space="preserve">ofercie publicznej i warunkach wprowadzania instrumentów finansowych do zorganizowanego systemu obrotu oraz o spółkach publicznych [Dz. U. z 2009 r. Nr 185 poz. 1439 z </w:t>
      </w:r>
      <w:proofErr w:type="spellStart"/>
      <w:r w:rsidR="00274B33">
        <w:rPr>
          <w:rFonts w:ascii="Arial" w:hAnsi="Arial" w:cs="Arial"/>
        </w:rPr>
        <w:t>późń</w:t>
      </w:r>
      <w:proofErr w:type="spellEnd"/>
      <w:r w:rsidR="00274B33">
        <w:rPr>
          <w:rFonts w:ascii="Arial" w:hAnsi="Arial" w:cs="Arial"/>
        </w:rPr>
        <w:t xml:space="preserve">. </w:t>
      </w:r>
      <w:proofErr w:type="spellStart"/>
      <w:r w:rsidR="00274B33">
        <w:rPr>
          <w:rFonts w:ascii="Arial" w:hAnsi="Arial" w:cs="Arial"/>
        </w:rPr>
        <w:t>zm</w:t>
      </w:r>
      <w:proofErr w:type="spellEnd"/>
      <w:r w:rsidR="00274B33">
        <w:rPr>
          <w:rFonts w:ascii="Arial" w:hAnsi="Arial" w:cs="Arial"/>
        </w:rPr>
        <w:t xml:space="preserve">] zawiadamia w imieniu </w:t>
      </w:r>
      <w:r w:rsidR="00274B33" w:rsidRPr="00AE0D34">
        <w:rPr>
          <w:rFonts w:ascii="Arial" w:hAnsi="Arial" w:cs="Arial"/>
          <w:b/>
        </w:rPr>
        <w:t>Pioneer Funduszu Inwestycyjnego Otwartego</w:t>
      </w:r>
      <w:r w:rsidR="00274B33">
        <w:rPr>
          <w:rFonts w:ascii="Arial" w:hAnsi="Arial" w:cs="Arial"/>
        </w:rPr>
        <w:t xml:space="preserve"> o </w:t>
      </w:r>
      <w:r w:rsidR="00274B33" w:rsidRPr="00AE0D34">
        <w:rPr>
          <w:rFonts w:ascii="Arial" w:hAnsi="Arial" w:cs="Arial"/>
          <w:b/>
          <w:u w:val="single"/>
        </w:rPr>
        <w:t xml:space="preserve">wzroście </w:t>
      </w:r>
      <w:r w:rsidR="00274B33">
        <w:rPr>
          <w:rFonts w:ascii="Arial" w:hAnsi="Arial" w:cs="Arial"/>
        </w:rPr>
        <w:t xml:space="preserve">zaangażowania funduszu do poziomu </w:t>
      </w:r>
      <w:r w:rsidR="00274B33" w:rsidRPr="00AE0D34">
        <w:rPr>
          <w:rFonts w:ascii="Arial" w:hAnsi="Arial" w:cs="Arial"/>
          <w:b/>
          <w:u w:val="single"/>
        </w:rPr>
        <w:t>5,08%</w:t>
      </w:r>
      <w:r w:rsidR="00274B33">
        <w:rPr>
          <w:rFonts w:ascii="Arial" w:hAnsi="Arial" w:cs="Arial"/>
        </w:rPr>
        <w:t xml:space="preserve"> całkowitej liczby głosów na Walnym Zgromadzeniu spółki: </w:t>
      </w:r>
      <w:r w:rsidR="00274B33" w:rsidRPr="00AE0D34">
        <w:rPr>
          <w:rFonts w:ascii="Arial" w:hAnsi="Arial" w:cs="Arial"/>
          <w:b/>
          <w:u w:val="single"/>
        </w:rPr>
        <w:t>Fabryki Mebli Forte S.A.</w:t>
      </w:r>
      <w:r w:rsidR="00274B33">
        <w:rPr>
          <w:rFonts w:ascii="Arial" w:hAnsi="Arial" w:cs="Arial"/>
        </w:rPr>
        <w:t xml:space="preserve"> w zakresie akcji wchodzących w skład portfela funduszu zarządzanego w ramach wykonywania przez PPIM usługi zarządzania portfelem inwestycyjnym funduszu.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74B33" w:rsidTr="00A80734">
        <w:tc>
          <w:tcPr>
            <w:tcW w:w="9212" w:type="dxa"/>
            <w:gridSpan w:val="2"/>
          </w:tcPr>
          <w:p w:rsidR="00274B33" w:rsidRPr="00E644D5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05444E">
              <w:rPr>
                <w:rFonts w:ascii="Arial" w:hAnsi="Arial" w:cs="Arial"/>
              </w:rPr>
              <w:t>otyczy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Pioneer Funduszu Inwestycyjnego Otwartego</w:t>
            </w:r>
          </w:p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 w:rsidRPr="0005444E">
              <w:rPr>
                <w:rFonts w:ascii="Arial" w:hAnsi="Arial" w:cs="Arial"/>
              </w:rPr>
              <w:t>Rodzaj zdarzenia:</w:t>
            </w:r>
          </w:p>
          <w:p w:rsidR="00274B33" w:rsidRDefault="00274B33" w:rsidP="00A80734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kupno akcji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zdarzenia:</w:t>
            </w:r>
          </w:p>
          <w:p w:rsidR="00274B33" w:rsidRDefault="00274B33" w:rsidP="00A80734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30.12.2013 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 Spółki:</w:t>
            </w:r>
          </w:p>
          <w:p w:rsidR="00274B33" w:rsidRDefault="00274B33" w:rsidP="00A80734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Fabryki Mebli Forte S.A.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Siedziba i adres spółki:</w:t>
            </w:r>
          </w:p>
        </w:tc>
        <w:tc>
          <w:tcPr>
            <w:tcW w:w="4606" w:type="dxa"/>
          </w:tcPr>
          <w:p w:rsidR="00274B33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Biała 1</w:t>
            </w:r>
          </w:p>
          <w:p w:rsidR="00274B33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07-300 Ostrów Mazowiecka</w:t>
            </w:r>
          </w:p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faks 29/64 42 110</w:t>
            </w:r>
          </w:p>
        </w:tc>
      </w:tr>
      <w:tr w:rsidR="00274B33" w:rsidTr="00A80734">
        <w:tc>
          <w:tcPr>
            <w:tcW w:w="9212" w:type="dxa"/>
            <w:gridSpan w:val="2"/>
          </w:tcPr>
          <w:p w:rsidR="00274B33" w:rsidRPr="0005444E" w:rsidRDefault="00274B33" w:rsidP="00A80734">
            <w:pPr>
              <w:jc w:val="center"/>
              <w:rPr>
                <w:rFonts w:ascii="Arial" w:hAnsi="Arial" w:cs="Arial"/>
                <w:b/>
              </w:rPr>
            </w:pPr>
            <w:r w:rsidRPr="0005444E">
              <w:rPr>
                <w:rFonts w:ascii="Arial" w:hAnsi="Arial" w:cs="Arial"/>
                <w:b/>
              </w:rPr>
              <w:t>Stan posiadania przed zmianą udziału: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posiadanych akcji</w:t>
            </w:r>
          </w:p>
        </w:tc>
        <w:tc>
          <w:tcPr>
            <w:tcW w:w="4606" w:type="dxa"/>
          </w:tcPr>
          <w:p w:rsidR="00274B33" w:rsidRPr="0005444E" w:rsidRDefault="00274B33" w:rsidP="00A8073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1 181 277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 w:rsidRPr="0005444E">
              <w:rPr>
                <w:rFonts w:ascii="Arial" w:hAnsi="Arial" w:cs="Arial"/>
              </w:rPr>
              <w:t xml:space="preserve">Udział procentowy w kapitale zakładowym Spółki </w:t>
            </w:r>
          </w:p>
        </w:tc>
        <w:tc>
          <w:tcPr>
            <w:tcW w:w="4606" w:type="dxa"/>
          </w:tcPr>
          <w:p w:rsidR="00274B33" w:rsidRPr="0005444E" w:rsidRDefault="00274B33" w:rsidP="00A8073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4,97%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głosów z posiadanych akcji</w:t>
            </w:r>
          </w:p>
        </w:tc>
        <w:tc>
          <w:tcPr>
            <w:tcW w:w="4606" w:type="dxa"/>
          </w:tcPr>
          <w:p w:rsidR="00274B33" w:rsidRPr="0005444E" w:rsidRDefault="00274B33" w:rsidP="00A8073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1 181 277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Udział procentowy w liczbie głosów na WZ</w:t>
            </w:r>
          </w:p>
        </w:tc>
        <w:tc>
          <w:tcPr>
            <w:tcW w:w="4606" w:type="dxa"/>
          </w:tcPr>
          <w:p w:rsidR="00274B33" w:rsidRPr="0005444E" w:rsidRDefault="00274B33" w:rsidP="00A8073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4,97%</w:t>
            </w:r>
          </w:p>
        </w:tc>
      </w:tr>
      <w:tr w:rsidR="00274B33" w:rsidTr="00A80734">
        <w:tc>
          <w:tcPr>
            <w:tcW w:w="9212" w:type="dxa"/>
            <w:gridSpan w:val="2"/>
          </w:tcPr>
          <w:p w:rsidR="00274B33" w:rsidRPr="0005444E" w:rsidRDefault="00274B33" w:rsidP="00A807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Stan posiadania po zmianie udziału: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posiadanych akcji</w:t>
            </w:r>
          </w:p>
        </w:tc>
        <w:tc>
          <w:tcPr>
            <w:tcW w:w="4606" w:type="dxa"/>
          </w:tcPr>
          <w:p w:rsidR="00274B33" w:rsidRPr="00C767DF" w:rsidRDefault="00274B33" w:rsidP="00A8073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1 206 097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 w:rsidRPr="0005444E">
              <w:rPr>
                <w:rFonts w:ascii="Arial" w:hAnsi="Arial" w:cs="Arial"/>
              </w:rPr>
              <w:t xml:space="preserve">Udział procentowy w kapitale zakładowym Spółki </w:t>
            </w:r>
          </w:p>
        </w:tc>
        <w:tc>
          <w:tcPr>
            <w:tcW w:w="4606" w:type="dxa"/>
          </w:tcPr>
          <w:p w:rsidR="00274B33" w:rsidRPr="00C767DF" w:rsidRDefault="00274B33" w:rsidP="00A8073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5,08%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głosów z posiadanych akcji</w:t>
            </w:r>
          </w:p>
        </w:tc>
        <w:tc>
          <w:tcPr>
            <w:tcW w:w="4606" w:type="dxa"/>
          </w:tcPr>
          <w:p w:rsidR="00274B33" w:rsidRPr="00C767DF" w:rsidRDefault="00274B33" w:rsidP="00A8073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1 206 097</w:t>
            </w:r>
          </w:p>
        </w:tc>
      </w:tr>
      <w:tr w:rsidR="00274B33" w:rsidTr="00A80734">
        <w:tc>
          <w:tcPr>
            <w:tcW w:w="4606" w:type="dxa"/>
          </w:tcPr>
          <w:p w:rsidR="00274B33" w:rsidRPr="0005444E" w:rsidRDefault="00274B33" w:rsidP="00A807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Udział procentowy w liczbie głosów na WZ</w:t>
            </w:r>
          </w:p>
        </w:tc>
        <w:tc>
          <w:tcPr>
            <w:tcW w:w="4606" w:type="dxa"/>
          </w:tcPr>
          <w:p w:rsidR="00274B33" w:rsidRPr="00C767DF" w:rsidRDefault="004538EB" w:rsidP="00A8073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5,08</w:t>
            </w:r>
            <w:r w:rsidR="00274B33">
              <w:rPr>
                <w:rFonts w:ascii="Arial" w:hAnsi="Arial" w:cs="Arial"/>
                <w:b/>
              </w:rPr>
              <w:t>%</w:t>
            </w:r>
          </w:p>
        </w:tc>
      </w:tr>
    </w:tbl>
    <w:p w:rsidR="00E644D5" w:rsidRDefault="00E644D5">
      <w:pPr>
        <w:rPr>
          <w:rFonts w:ascii="Arial" w:hAnsi="Arial" w:cs="Arial"/>
        </w:rPr>
      </w:pPr>
    </w:p>
    <w:p w:rsidR="00E644D5" w:rsidRDefault="00E644D5">
      <w:pPr>
        <w:rPr>
          <w:rFonts w:ascii="Arial" w:hAnsi="Arial" w:cs="Arial"/>
        </w:rPr>
      </w:pPr>
    </w:p>
    <w:p w:rsidR="00E644D5" w:rsidRDefault="00E644D5" w:rsidP="00B309DD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Uwagi:</w:t>
      </w:r>
      <w:r w:rsidR="00473BD4">
        <w:rPr>
          <w:rFonts w:ascii="Arial" w:hAnsi="Arial" w:cs="Arial"/>
        </w:rPr>
        <w:t xml:space="preserve"> Akcjonariuszem posiadającym</w:t>
      </w:r>
      <w:r>
        <w:rPr>
          <w:rFonts w:ascii="Arial" w:hAnsi="Arial" w:cs="Arial"/>
        </w:rPr>
        <w:t xml:space="preserve"> </w:t>
      </w:r>
      <w:r w:rsidR="00473BD4">
        <w:rPr>
          <w:rFonts w:ascii="Arial" w:hAnsi="Arial" w:cs="Arial"/>
        </w:rPr>
        <w:t xml:space="preserve">wskazaną w powyższej tabeli liczbę głosów na WZ jest </w:t>
      </w:r>
      <w:r w:rsidR="00473BD4" w:rsidRPr="00AE0D34">
        <w:rPr>
          <w:rFonts w:ascii="Arial" w:hAnsi="Arial" w:cs="Arial"/>
          <w:b/>
        </w:rPr>
        <w:t>Pioneer Fundusz Inwestycyjny Otwarty</w:t>
      </w:r>
      <w:r w:rsidR="00473BD4">
        <w:rPr>
          <w:rFonts w:ascii="Arial" w:hAnsi="Arial" w:cs="Arial"/>
        </w:rPr>
        <w:t>. Portfel funduszu stanowi podgrupę wszystkich portfeli Klientów PPIM.</w:t>
      </w:r>
      <w:r w:rsidR="00787470">
        <w:rPr>
          <w:rFonts w:ascii="Arial" w:hAnsi="Arial" w:cs="Arial"/>
        </w:rPr>
        <w:t>”</w:t>
      </w:r>
    </w:p>
    <w:p w:rsidR="00C767DF" w:rsidRDefault="00C767DF">
      <w:pPr>
        <w:rPr>
          <w:rFonts w:ascii="Arial" w:hAnsi="Arial" w:cs="Arial"/>
        </w:rPr>
      </w:pPr>
    </w:p>
    <w:p w:rsidR="00C767DF" w:rsidRPr="00C767DF" w:rsidRDefault="00C767DF" w:rsidP="00C767DF">
      <w:pPr>
        <w:rPr>
          <w:rFonts w:ascii="Arial" w:hAnsi="Arial" w:cs="Arial"/>
          <w:b/>
          <w:u w:val="single"/>
        </w:rPr>
      </w:pPr>
      <w:r w:rsidRPr="00C767DF">
        <w:rPr>
          <w:rFonts w:ascii="Arial" w:hAnsi="Arial" w:cs="Arial"/>
          <w:b/>
          <w:u w:val="single"/>
        </w:rPr>
        <w:t>Podstawa prawna:</w:t>
      </w:r>
    </w:p>
    <w:p w:rsidR="00C767DF" w:rsidRPr="00C767DF" w:rsidRDefault="00C767DF" w:rsidP="00C767DF">
      <w:pPr>
        <w:rPr>
          <w:rFonts w:ascii="Arial" w:hAnsi="Arial" w:cs="Arial"/>
        </w:rPr>
      </w:pPr>
      <w:r w:rsidRPr="00C767DF">
        <w:rPr>
          <w:rFonts w:ascii="Arial" w:hAnsi="Arial" w:cs="Arial"/>
        </w:rPr>
        <w:t xml:space="preserve"> Art. 70 ust. 1 Ustawy z dnia 29 lipca 2005 r. o ofercie publicznej i warunkach wprowadzania instrumentów finansowych do zorganizowanego systemu obrotu oraz o spółkach publicznych (</w:t>
      </w:r>
      <w:proofErr w:type="spellStart"/>
      <w:r w:rsidRPr="00C767DF">
        <w:rPr>
          <w:rFonts w:ascii="Arial" w:hAnsi="Arial" w:cs="Arial"/>
        </w:rPr>
        <w:t>t.j</w:t>
      </w:r>
      <w:proofErr w:type="spellEnd"/>
      <w:r w:rsidRPr="00C767DF">
        <w:rPr>
          <w:rFonts w:ascii="Arial" w:hAnsi="Arial" w:cs="Arial"/>
        </w:rPr>
        <w:t xml:space="preserve">. </w:t>
      </w:r>
      <w:proofErr w:type="spellStart"/>
      <w:r w:rsidRPr="00C767DF">
        <w:rPr>
          <w:rFonts w:ascii="Arial" w:hAnsi="Arial" w:cs="Arial"/>
        </w:rPr>
        <w:t>Dz.U</w:t>
      </w:r>
      <w:proofErr w:type="spellEnd"/>
      <w:r w:rsidRPr="00C767DF">
        <w:rPr>
          <w:rFonts w:ascii="Arial" w:hAnsi="Arial" w:cs="Arial"/>
        </w:rPr>
        <w:t>. z 2009 Nr 185, poz. 1439).</w:t>
      </w:r>
    </w:p>
    <w:p w:rsidR="0005444E" w:rsidRPr="0005444E" w:rsidRDefault="0005444E">
      <w:pPr>
        <w:rPr>
          <w:rFonts w:ascii="Arial" w:hAnsi="Arial" w:cs="Arial"/>
        </w:rPr>
      </w:pPr>
    </w:p>
    <w:sectPr w:rsidR="0005444E" w:rsidRPr="000544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D38" w:rsidRDefault="00747D38" w:rsidP="00747D38">
      <w:pPr>
        <w:spacing w:after="0" w:line="240" w:lineRule="auto"/>
      </w:pPr>
      <w:r>
        <w:separator/>
      </w:r>
    </w:p>
  </w:endnote>
  <w:endnote w:type="continuationSeparator" w:id="0">
    <w:p w:rsidR="00747D38" w:rsidRDefault="00747D38" w:rsidP="0074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098570"/>
      <w:docPartObj>
        <w:docPartGallery w:val="Page Numbers (Bottom of Page)"/>
        <w:docPartUnique/>
      </w:docPartObj>
    </w:sdtPr>
    <w:sdtEndPr/>
    <w:sdtContent>
      <w:p w:rsidR="00747D38" w:rsidRDefault="00747D3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9DD">
          <w:rPr>
            <w:noProof/>
          </w:rPr>
          <w:t>1</w:t>
        </w:r>
        <w:r>
          <w:fldChar w:fldCharType="end"/>
        </w:r>
      </w:p>
    </w:sdtContent>
  </w:sdt>
  <w:p w:rsidR="00747D38" w:rsidRDefault="00747D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D38" w:rsidRDefault="00747D38" w:rsidP="00747D38">
      <w:pPr>
        <w:spacing w:after="0" w:line="240" w:lineRule="auto"/>
      </w:pPr>
      <w:r>
        <w:separator/>
      </w:r>
    </w:p>
  </w:footnote>
  <w:footnote w:type="continuationSeparator" w:id="0">
    <w:p w:rsidR="00747D38" w:rsidRDefault="00747D38" w:rsidP="00747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E2B08"/>
    <w:multiLevelType w:val="hybridMultilevel"/>
    <w:tmpl w:val="F9D03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2170E"/>
    <w:multiLevelType w:val="hybridMultilevel"/>
    <w:tmpl w:val="259AD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4E"/>
    <w:rsid w:val="0005444E"/>
    <w:rsid w:val="000C69C2"/>
    <w:rsid w:val="00140BE3"/>
    <w:rsid w:val="00182E96"/>
    <w:rsid w:val="00274B33"/>
    <w:rsid w:val="00294571"/>
    <w:rsid w:val="002F302A"/>
    <w:rsid w:val="004538EB"/>
    <w:rsid w:val="00473BD4"/>
    <w:rsid w:val="00576E06"/>
    <w:rsid w:val="00747D38"/>
    <w:rsid w:val="00787470"/>
    <w:rsid w:val="007A5CB4"/>
    <w:rsid w:val="00832A38"/>
    <w:rsid w:val="00A85CB4"/>
    <w:rsid w:val="00AE0D34"/>
    <w:rsid w:val="00B309DD"/>
    <w:rsid w:val="00C767DF"/>
    <w:rsid w:val="00E6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F61A2-9779-42E7-ADC3-4AB706C5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F30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7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D38"/>
  </w:style>
  <w:style w:type="paragraph" w:styleId="Stopka">
    <w:name w:val="footer"/>
    <w:basedOn w:val="Normalny"/>
    <w:link w:val="StopkaZnak"/>
    <w:uiPriority w:val="99"/>
    <w:unhideWhenUsed/>
    <w:rsid w:val="00747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Bilwin</dc:creator>
  <cp:lastModifiedBy>Krzysztof Steć</cp:lastModifiedBy>
  <cp:revision>13</cp:revision>
  <cp:lastPrinted>2014-01-03T14:25:00Z</cp:lastPrinted>
  <dcterms:created xsi:type="dcterms:W3CDTF">2013-12-05T11:43:00Z</dcterms:created>
  <dcterms:modified xsi:type="dcterms:W3CDTF">2014-01-03T15:04:00Z</dcterms:modified>
</cp:coreProperties>
</file>