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4BE85" w14:textId="77777777" w:rsidR="00A04C23" w:rsidRPr="000202F5" w:rsidRDefault="00A04C23" w:rsidP="00A04C23">
      <w:pPr>
        <w:spacing w:after="284" w:line="280" w:lineRule="atLeast"/>
        <w:contextualSpacing/>
        <w:jc w:val="center"/>
        <w:rPr>
          <w:b/>
        </w:rPr>
      </w:pPr>
      <w:r w:rsidRPr="000202F5">
        <w:rPr>
          <w:b/>
        </w:rPr>
        <w:t>FORMULARZ</w:t>
      </w:r>
    </w:p>
    <w:p w14:paraId="113DD61A" w14:textId="77777777" w:rsidR="00A04C23" w:rsidRPr="000202F5" w:rsidRDefault="00A04C23" w:rsidP="00A04C23">
      <w:pPr>
        <w:tabs>
          <w:tab w:val="left" w:pos="3304"/>
        </w:tabs>
        <w:spacing w:after="284" w:line="280" w:lineRule="atLeast"/>
        <w:contextualSpacing/>
        <w:jc w:val="center"/>
        <w:rPr>
          <w:b/>
        </w:rPr>
      </w:pPr>
      <w:r w:rsidRPr="000202F5">
        <w:rPr>
          <w:b/>
        </w:rPr>
        <w:t xml:space="preserve">DO WYKONYWANIA PRAWA GŁOSU PRZEZ PEŁNOMOCNIKA NA </w:t>
      </w:r>
      <w:r w:rsidRPr="000202F5">
        <w:rPr>
          <w:b/>
        </w:rPr>
        <w:br/>
      </w:r>
      <w:r>
        <w:rPr>
          <w:b/>
        </w:rPr>
        <w:t>NAD</w:t>
      </w:r>
      <w:r w:rsidRPr="000202F5">
        <w:rPr>
          <w:b/>
        </w:rPr>
        <w:t xml:space="preserve">ZWYCZAJNYM WALNYM ZGROMADZENIU </w:t>
      </w:r>
    </w:p>
    <w:p w14:paraId="0C4B587F" w14:textId="77777777" w:rsidR="00A04C23" w:rsidRPr="000202F5" w:rsidRDefault="00A04C23" w:rsidP="00A04C23">
      <w:pPr>
        <w:tabs>
          <w:tab w:val="left" w:pos="3304"/>
        </w:tabs>
        <w:spacing w:after="284" w:line="280" w:lineRule="atLeast"/>
        <w:contextualSpacing/>
        <w:jc w:val="center"/>
        <w:rPr>
          <w:b/>
        </w:rPr>
      </w:pPr>
      <w:r w:rsidRPr="000202F5">
        <w:rPr>
          <w:b/>
        </w:rPr>
        <w:t>SPÓŁKI POD FIRMĄ</w:t>
      </w:r>
    </w:p>
    <w:p w14:paraId="418ECAB1" w14:textId="77777777" w:rsidR="00A04C23" w:rsidRPr="000202F5" w:rsidRDefault="00A04C23" w:rsidP="00A04C23">
      <w:pPr>
        <w:tabs>
          <w:tab w:val="left" w:pos="3304"/>
        </w:tabs>
        <w:spacing w:after="284" w:line="280" w:lineRule="atLeast"/>
        <w:contextualSpacing/>
        <w:jc w:val="center"/>
        <w:rPr>
          <w:b/>
        </w:rPr>
      </w:pPr>
      <w:r w:rsidRPr="000202F5">
        <w:rPr>
          <w:b/>
        </w:rPr>
        <w:t xml:space="preserve">Mo-BRUK S.A. </w:t>
      </w:r>
    </w:p>
    <w:p w14:paraId="1E02B7E1" w14:textId="77777777" w:rsidR="00A04C23" w:rsidRPr="000202F5" w:rsidRDefault="00A04C23" w:rsidP="00A04C23">
      <w:pPr>
        <w:spacing w:after="284" w:line="280" w:lineRule="atLeast"/>
        <w:rPr>
          <w:b/>
        </w:rPr>
      </w:pPr>
    </w:p>
    <w:p w14:paraId="6954E277" w14:textId="77777777" w:rsidR="00A04C23" w:rsidRPr="000202F5" w:rsidRDefault="00A04C23" w:rsidP="009E2FEF">
      <w:pPr>
        <w:widowControl/>
        <w:numPr>
          <w:ilvl w:val="0"/>
          <w:numId w:val="38"/>
        </w:numPr>
        <w:tabs>
          <w:tab w:val="clear" w:pos="1080"/>
        </w:tabs>
        <w:suppressAutoHyphens/>
        <w:autoSpaceDE/>
        <w:autoSpaceDN/>
        <w:adjustRightInd/>
        <w:spacing w:after="284" w:line="280" w:lineRule="atLeast"/>
        <w:rPr>
          <w:b/>
        </w:rPr>
      </w:pPr>
      <w:r w:rsidRPr="000202F5">
        <w:rPr>
          <w:b/>
        </w:rPr>
        <w:t>IDENTYFIKACJA AKCJONARIUSZA ODDAJĄCEGO GŁOS</w:t>
      </w:r>
    </w:p>
    <w:p w14:paraId="7880E41E" w14:textId="77777777" w:rsidR="00A04C23" w:rsidRPr="000202F5" w:rsidRDefault="00A04C23" w:rsidP="00A04C23">
      <w:pPr>
        <w:spacing w:after="284" w:line="280" w:lineRule="atLeast"/>
        <w:ind w:left="360"/>
        <w:rPr>
          <w:b/>
        </w:rPr>
      </w:pPr>
    </w:p>
    <w:p w14:paraId="03BC3A87" w14:textId="77777777" w:rsidR="00A04C23" w:rsidRPr="000202F5" w:rsidRDefault="00A04C23" w:rsidP="00A04C23">
      <w:pPr>
        <w:spacing w:after="284" w:line="280" w:lineRule="atLeast"/>
        <w:ind w:left="360"/>
        <w:rPr>
          <w:b/>
        </w:rPr>
      </w:pPr>
      <w:r w:rsidRPr="000202F5">
        <w:rPr>
          <w:b/>
        </w:rPr>
        <w:t xml:space="preserve">(Uzupełnia Akcjonariusz będący osobą fizyczną): </w:t>
      </w:r>
    </w:p>
    <w:p w14:paraId="671E089C" w14:textId="77777777" w:rsidR="00A04C23" w:rsidRPr="000202F5" w:rsidRDefault="00A04C23" w:rsidP="00A04C23">
      <w:pPr>
        <w:spacing w:after="284" w:line="280" w:lineRule="atLeast"/>
        <w:contextualSpacing/>
      </w:pPr>
    </w:p>
    <w:p w14:paraId="063D3206" w14:textId="77777777" w:rsidR="00A04C23" w:rsidRPr="000202F5" w:rsidRDefault="00A04C23" w:rsidP="00A04C23">
      <w:pPr>
        <w:spacing w:after="284" w:line="280" w:lineRule="atLeast"/>
        <w:contextualSpacing/>
      </w:pPr>
      <w:r w:rsidRPr="000202F5">
        <w:t xml:space="preserve">Ja …………………………………………………………………………………………………….…, </w:t>
      </w:r>
    </w:p>
    <w:p w14:paraId="74B4D27D" w14:textId="77777777" w:rsidR="00A04C23" w:rsidRPr="000202F5" w:rsidRDefault="00A04C23" w:rsidP="00A04C23">
      <w:pPr>
        <w:spacing w:after="284" w:line="280" w:lineRule="atLeast"/>
        <w:contextualSpacing/>
        <w:jc w:val="center"/>
        <w:rPr>
          <w:vertAlign w:val="superscript"/>
        </w:rPr>
      </w:pPr>
      <w:r w:rsidRPr="000202F5">
        <w:rPr>
          <w:smallCaps/>
        </w:rPr>
        <w:t xml:space="preserve">imię i nazwisko akcjonariusza </w:t>
      </w:r>
    </w:p>
    <w:p w14:paraId="57FBFC18" w14:textId="77777777" w:rsidR="00A04C23" w:rsidRPr="000202F5" w:rsidRDefault="00A04C23" w:rsidP="00A04C23">
      <w:pPr>
        <w:spacing w:after="284" w:line="280" w:lineRule="atLeast"/>
        <w:contextualSpacing/>
        <w:jc w:val="center"/>
        <w:rPr>
          <w:vertAlign w:val="superscript"/>
        </w:rPr>
      </w:pPr>
    </w:p>
    <w:p w14:paraId="79031A21" w14:textId="77777777" w:rsidR="00A04C23" w:rsidRPr="000202F5" w:rsidRDefault="00A04C23" w:rsidP="00A04C23">
      <w:pPr>
        <w:spacing w:after="284" w:line="280" w:lineRule="atLeast"/>
        <w:contextualSpacing/>
      </w:pPr>
      <w:r w:rsidRPr="000202F5">
        <w:t>legitymujący się dowodem osobistym ………………………………………………………………..….,</w:t>
      </w:r>
    </w:p>
    <w:p w14:paraId="070E5608" w14:textId="77777777" w:rsidR="00A04C23" w:rsidRPr="000202F5" w:rsidRDefault="00A04C23" w:rsidP="00A04C23">
      <w:pPr>
        <w:tabs>
          <w:tab w:val="center" w:pos="6096"/>
        </w:tabs>
        <w:spacing w:after="284" w:line="280" w:lineRule="atLeast"/>
        <w:contextualSpacing/>
      </w:pPr>
      <w:r w:rsidRPr="000202F5">
        <w:rPr>
          <w:smallCaps/>
        </w:rPr>
        <w:tab/>
        <w:t>nr i seria dowodu osobistego</w:t>
      </w:r>
    </w:p>
    <w:p w14:paraId="4C073611" w14:textId="77777777" w:rsidR="00A04C23" w:rsidRPr="000202F5" w:rsidRDefault="00A04C23" w:rsidP="00A04C23">
      <w:pPr>
        <w:spacing w:after="284" w:line="280" w:lineRule="atLeast"/>
        <w:contextualSpacing/>
        <w:jc w:val="center"/>
      </w:pPr>
    </w:p>
    <w:p w14:paraId="4BB1F6C1" w14:textId="77777777" w:rsidR="00A04C23" w:rsidRPr="000202F5" w:rsidRDefault="00A04C23" w:rsidP="00A04C23">
      <w:pPr>
        <w:spacing w:after="284" w:line="280" w:lineRule="atLeast"/>
        <w:contextualSpacing/>
      </w:pPr>
      <w:r w:rsidRPr="000202F5">
        <w:t>wydanym przez …....…………………………………………………………………………………….,</w:t>
      </w:r>
    </w:p>
    <w:p w14:paraId="05541605" w14:textId="77777777" w:rsidR="00A04C23" w:rsidRPr="000202F5" w:rsidRDefault="00A04C23" w:rsidP="00A04C23">
      <w:pPr>
        <w:tabs>
          <w:tab w:val="center" w:pos="5245"/>
        </w:tabs>
        <w:spacing w:after="284" w:line="280" w:lineRule="atLeast"/>
        <w:contextualSpacing/>
        <w:rPr>
          <w:vertAlign w:val="superscript"/>
        </w:rPr>
      </w:pPr>
      <w:r w:rsidRPr="000202F5">
        <w:rPr>
          <w:smallCaps/>
        </w:rPr>
        <w:tab/>
        <w:t>nazwa organu</w:t>
      </w:r>
    </w:p>
    <w:p w14:paraId="05DD715F" w14:textId="77777777" w:rsidR="00A04C23" w:rsidRPr="000202F5" w:rsidRDefault="00A04C23" w:rsidP="00A04C23">
      <w:pPr>
        <w:spacing w:after="284" w:line="280" w:lineRule="atLeast"/>
        <w:contextualSpacing/>
        <w:jc w:val="center"/>
      </w:pPr>
    </w:p>
    <w:p w14:paraId="1B52FBCB" w14:textId="77777777" w:rsidR="00A04C23" w:rsidRPr="000202F5" w:rsidRDefault="00A04C23" w:rsidP="00A04C23">
      <w:pPr>
        <w:spacing w:after="284" w:line="280" w:lineRule="atLeast"/>
        <w:contextualSpacing/>
      </w:pPr>
      <w:r w:rsidRPr="000202F5">
        <w:t>………………………………………………………………………….........,</w:t>
      </w:r>
    </w:p>
    <w:p w14:paraId="599249A6" w14:textId="77777777" w:rsidR="00A04C23" w:rsidRPr="000202F5" w:rsidRDefault="00A04C23" w:rsidP="00A04C23">
      <w:pPr>
        <w:tabs>
          <w:tab w:val="center" w:pos="3261"/>
        </w:tabs>
        <w:spacing w:after="284" w:line="280" w:lineRule="atLeast"/>
        <w:contextualSpacing/>
      </w:pPr>
      <w:r w:rsidRPr="000202F5">
        <w:rPr>
          <w:smallCaps/>
        </w:rPr>
        <w:tab/>
        <w:t>nr pesel / nip akcjonariusza</w:t>
      </w:r>
    </w:p>
    <w:p w14:paraId="5C205A44" w14:textId="77777777" w:rsidR="00A04C23" w:rsidRPr="000202F5" w:rsidRDefault="00A04C23" w:rsidP="00A04C23">
      <w:pPr>
        <w:spacing w:after="284" w:line="280" w:lineRule="atLeast"/>
        <w:contextualSpacing/>
      </w:pPr>
    </w:p>
    <w:p w14:paraId="6033D14C" w14:textId="77777777" w:rsidR="00A04C23" w:rsidRPr="000202F5" w:rsidRDefault="00A04C23" w:rsidP="00A04C23">
      <w:pPr>
        <w:spacing w:after="284" w:line="280" w:lineRule="atLeast"/>
        <w:contextualSpacing/>
        <w:rPr>
          <w:smallCaps/>
        </w:rPr>
      </w:pPr>
      <w:r w:rsidRPr="000202F5">
        <w:t>posiadający w spółce pod firmą: MO-BRUK S.A.:</w:t>
      </w:r>
      <w:r w:rsidRPr="000202F5">
        <w:rPr>
          <w:smallCaps/>
        </w:rPr>
        <w:t xml:space="preserve"> </w:t>
      </w:r>
    </w:p>
    <w:p w14:paraId="3EF12E58" w14:textId="77777777" w:rsidR="00A04C23" w:rsidRPr="000202F5" w:rsidRDefault="00A04C23" w:rsidP="00A04C23">
      <w:pPr>
        <w:spacing w:after="284" w:line="280" w:lineRule="atLeast"/>
        <w:contextualSpacing/>
        <w:rPr>
          <w:smallCaps/>
        </w:rPr>
      </w:pPr>
    </w:p>
    <w:p w14:paraId="458BC8B9" w14:textId="77777777" w:rsidR="00A04C23" w:rsidRPr="000202F5" w:rsidRDefault="00A04C23" w:rsidP="00A04C23">
      <w:pPr>
        <w:spacing w:after="284" w:line="280" w:lineRule="atLeast"/>
        <w:contextualSpacing/>
        <w:rPr>
          <w:smallCaps/>
        </w:rPr>
      </w:pPr>
      <w:r w:rsidRPr="000202F5">
        <w:rPr>
          <w:smallCaps/>
        </w:rPr>
        <w:t>……………………………………………………………………</w:t>
      </w:r>
    </w:p>
    <w:p w14:paraId="1EA04A7C" w14:textId="77777777" w:rsidR="00A04C23" w:rsidRPr="000202F5" w:rsidRDefault="00A04C23" w:rsidP="00A04C23">
      <w:pPr>
        <w:tabs>
          <w:tab w:val="center" w:pos="6379"/>
        </w:tabs>
        <w:spacing w:after="284" w:line="280" w:lineRule="atLeast"/>
        <w:contextualSpacing/>
        <w:rPr>
          <w:smallCaps/>
        </w:rPr>
      </w:pPr>
      <w:r w:rsidRPr="000202F5">
        <w:rPr>
          <w:smallCaps/>
        </w:rPr>
        <w:t>ilość akcji</w:t>
      </w:r>
    </w:p>
    <w:p w14:paraId="06563265" w14:textId="77777777" w:rsidR="00A04C23" w:rsidRPr="000202F5" w:rsidRDefault="00A04C23" w:rsidP="00A04C23">
      <w:pPr>
        <w:spacing w:after="284" w:line="280" w:lineRule="atLeast"/>
      </w:pPr>
    </w:p>
    <w:p w14:paraId="33D7FAC6" w14:textId="77777777" w:rsidR="00A04C23" w:rsidRPr="000202F5" w:rsidRDefault="00A04C23" w:rsidP="00A04C23">
      <w:pPr>
        <w:spacing w:after="284" w:line="280" w:lineRule="atLeast"/>
      </w:pPr>
      <w:r w:rsidRPr="000202F5">
        <w:t>Dane kontaktowe Akcjonariusza:</w:t>
      </w:r>
    </w:p>
    <w:p w14:paraId="7FBC4C9A" w14:textId="77777777" w:rsidR="00A04C23" w:rsidRPr="000202F5" w:rsidRDefault="00A04C23" w:rsidP="00A04C23">
      <w:pPr>
        <w:tabs>
          <w:tab w:val="left" w:pos="9000"/>
        </w:tabs>
        <w:spacing w:after="284" w:line="280" w:lineRule="atLeast"/>
      </w:pPr>
      <w:r w:rsidRPr="000202F5">
        <w:t>Miasto: ………………………………………………………………………….</w:t>
      </w:r>
    </w:p>
    <w:p w14:paraId="75D3A581" w14:textId="77777777" w:rsidR="00A04C23" w:rsidRPr="000202F5" w:rsidRDefault="00A04C23" w:rsidP="00A04C23">
      <w:pPr>
        <w:tabs>
          <w:tab w:val="left" w:pos="9000"/>
        </w:tabs>
        <w:spacing w:after="284" w:line="280" w:lineRule="atLeast"/>
      </w:pPr>
      <w:r w:rsidRPr="000202F5">
        <w:t>Kod pocztowy: …………………………………………………………………</w:t>
      </w:r>
    </w:p>
    <w:p w14:paraId="538145EA" w14:textId="77777777" w:rsidR="00A04C23" w:rsidRPr="000202F5" w:rsidRDefault="00A04C23" w:rsidP="00A04C23">
      <w:pPr>
        <w:tabs>
          <w:tab w:val="left" w:pos="9000"/>
        </w:tabs>
        <w:spacing w:after="284" w:line="280" w:lineRule="atLeast"/>
      </w:pPr>
      <w:r w:rsidRPr="000202F5">
        <w:t>Ulica i nr lokalu: …………………………………………………………………</w:t>
      </w:r>
    </w:p>
    <w:p w14:paraId="21640C2F" w14:textId="77777777" w:rsidR="00A04C23" w:rsidRPr="000202F5" w:rsidRDefault="00A04C23" w:rsidP="00A04C23">
      <w:pPr>
        <w:spacing w:after="284" w:line="280" w:lineRule="atLeast"/>
      </w:pPr>
      <w:r w:rsidRPr="000202F5">
        <w:t>Kontakt e-mail: …………………………………………………………………..</w:t>
      </w:r>
    </w:p>
    <w:p w14:paraId="16342950" w14:textId="77777777" w:rsidR="00A04C23" w:rsidRPr="000202F5" w:rsidRDefault="00A04C23" w:rsidP="00A04C23">
      <w:pPr>
        <w:spacing w:after="284" w:line="280" w:lineRule="atLeast"/>
      </w:pPr>
      <w:r w:rsidRPr="000202F5">
        <w:t>Kontakt telefoniczny: …………………………………………………………..</w:t>
      </w:r>
    </w:p>
    <w:p w14:paraId="6A21AB6A" w14:textId="77777777" w:rsidR="00A04C23" w:rsidRPr="000202F5" w:rsidRDefault="00A04C23" w:rsidP="00A04C23">
      <w:pPr>
        <w:spacing w:after="284" w:line="280" w:lineRule="atLeast"/>
        <w:rPr>
          <w:b/>
        </w:rPr>
      </w:pPr>
    </w:p>
    <w:p w14:paraId="28B9FB0B" w14:textId="77777777" w:rsidR="00A04C23" w:rsidRPr="000202F5" w:rsidRDefault="00A04C23" w:rsidP="00A04C23">
      <w:pPr>
        <w:spacing w:after="284" w:line="280" w:lineRule="atLeast"/>
        <w:rPr>
          <w:b/>
        </w:rPr>
      </w:pPr>
    </w:p>
    <w:p w14:paraId="01E0A04E" w14:textId="77777777" w:rsidR="00A04C23" w:rsidRPr="000202F5" w:rsidRDefault="00A04C23" w:rsidP="00A04C23">
      <w:pPr>
        <w:spacing w:after="284" w:line="280" w:lineRule="atLeast"/>
        <w:rPr>
          <w:b/>
        </w:rPr>
      </w:pPr>
      <w:r w:rsidRPr="000202F5">
        <w:rPr>
          <w:b/>
        </w:rPr>
        <w:t xml:space="preserve">(Uzupełnia Akcjonariusz będący osobą prawną lub inną jednostką organizacyjną nie posiadającą osobowości prawnej): </w:t>
      </w:r>
    </w:p>
    <w:p w14:paraId="21727281" w14:textId="77777777" w:rsidR="00A04C23" w:rsidRPr="000202F5" w:rsidRDefault="00A04C23" w:rsidP="00A04C23">
      <w:pPr>
        <w:spacing w:after="284" w:line="280" w:lineRule="atLeast"/>
        <w:contextualSpacing/>
      </w:pPr>
    </w:p>
    <w:p w14:paraId="3E9F921D" w14:textId="77777777" w:rsidR="00A04C23" w:rsidRPr="000202F5" w:rsidRDefault="00A04C23" w:rsidP="00A04C23">
      <w:pPr>
        <w:spacing w:after="284" w:line="280" w:lineRule="atLeast"/>
        <w:contextualSpacing/>
      </w:pPr>
      <w:r w:rsidRPr="000202F5">
        <w:t>Ja/My …………………………………………………………………………………………………....,</w:t>
      </w:r>
    </w:p>
    <w:p w14:paraId="0AB52573" w14:textId="77777777" w:rsidR="00A04C23" w:rsidRPr="000202F5" w:rsidRDefault="00A04C23" w:rsidP="00A04C23">
      <w:pPr>
        <w:spacing w:after="284" w:line="280" w:lineRule="atLeast"/>
        <w:contextualSpacing/>
        <w:jc w:val="center"/>
        <w:rPr>
          <w:smallCaps/>
        </w:rPr>
      </w:pPr>
      <w:r w:rsidRPr="000202F5">
        <w:rPr>
          <w:smallCaps/>
        </w:rPr>
        <w:t>imię i nazwisko</w:t>
      </w:r>
    </w:p>
    <w:p w14:paraId="626A681E" w14:textId="77777777" w:rsidR="00A04C23" w:rsidRPr="000202F5" w:rsidRDefault="00A04C23" w:rsidP="00A04C23">
      <w:pPr>
        <w:spacing w:after="284" w:line="280" w:lineRule="atLeast"/>
        <w:contextualSpacing/>
      </w:pPr>
    </w:p>
    <w:p w14:paraId="272941B5" w14:textId="77777777" w:rsidR="00A04C23" w:rsidRPr="000202F5" w:rsidRDefault="00A04C23" w:rsidP="00A04C23">
      <w:pPr>
        <w:spacing w:after="284" w:line="280" w:lineRule="atLeast"/>
        <w:contextualSpacing/>
      </w:pPr>
    </w:p>
    <w:p w14:paraId="74CA8B6D" w14:textId="77777777" w:rsidR="00A04C23" w:rsidRPr="000202F5" w:rsidRDefault="00A04C23" w:rsidP="00A04C23">
      <w:pPr>
        <w:spacing w:after="284" w:line="280" w:lineRule="atLeast"/>
        <w:contextualSpacing/>
      </w:pPr>
      <w:r w:rsidRPr="000202F5">
        <w:t>reprezentujący……………………………………………………………………………………………,</w:t>
      </w:r>
    </w:p>
    <w:p w14:paraId="1953CA2A" w14:textId="77777777" w:rsidR="00A04C23" w:rsidRPr="000202F5" w:rsidRDefault="00A04C23" w:rsidP="00A04C23">
      <w:pPr>
        <w:spacing w:after="284" w:line="280" w:lineRule="atLeast"/>
        <w:contextualSpacing/>
        <w:jc w:val="center"/>
      </w:pPr>
      <w:r w:rsidRPr="000202F5">
        <w:rPr>
          <w:smallCaps/>
        </w:rPr>
        <w:t>nazwa podmiotu</w:t>
      </w:r>
    </w:p>
    <w:p w14:paraId="3E7F6096" w14:textId="77777777" w:rsidR="00A04C23" w:rsidRPr="000202F5" w:rsidRDefault="00A04C23" w:rsidP="00A04C23">
      <w:pPr>
        <w:spacing w:after="284" w:line="280" w:lineRule="atLeast"/>
        <w:contextualSpacing/>
      </w:pPr>
    </w:p>
    <w:p w14:paraId="37A91E3A" w14:textId="77777777" w:rsidR="00A04C23" w:rsidRPr="000202F5" w:rsidRDefault="00A04C23" w:rsidP="00A04C23">
      <w:pPr>
        <w:spacing w:after="284" w:line="280" w:lineRule="atLeast"/>
        <w:contextualSpacing/>
      </w:pPr>
      <w:r w:rsidRPr="000202F5">
        <w:t>…………………………………………………………………………………………………………...,</w:t>
      </w:r>
    </w:p>
    <w:p w14:paraId="6DF978B3" w14:textId="77777777" w:rsidR="00A04C23" w:rsidRPr="000202F5" w:rsidRDefault="00A04C23" w:rsidP="00A04C23">
      <w:pPr>
        <w:spacing w:after="284" w:line="280" w:lineRule="atLeast"/>
        <w:contextualSpacing/>
        <w:jc w:val="center"/>
        <w:rPr>
          <w:smallCaps/>
        </w:rPr>
      </w:pPr>
      <w:r w:rsidRPr="000202F5">
        <w:rPr>
          <w:smallCaps/>
        </w:rPr>
        <w:t xml:space="preserve">nr </w:t>
      </w:r>
      <w:proofErr w:type="spellStart"/>
      <w:r w:rsidRPr="000202F5">
        <w:rPr>
          <w:smallCaps/>
        </w:rPr>
        <w:t>krs</w:t>
      </w:r>
      <w:proofErr w:type="spellEnd"/>
      <w:r w:rsidRPr="000202F5">
        <w:rPr>
          <w:smallCaps/>
        </w:rPr>
        <w:t xml:space="preserve"> i sąd rejestrowy</w:t>
      </w:r>
    </w:p>
    <w:p w14:paraId="16985EDF" w14:textId="77777777" w:rsidR="00A04C23" w:rsidRPr="000202F5" w:rsidRDefault="00A04C23" w:rsidP="00A04C23">
      <w:pPr>
        <w:spacing w:after="284" w:line="280" w:lineRule="atLeast"/>
        <w:contextualSpacing/>
      </w:pPr>
    </w:p>
    <w:p w14:paraId="6E7C3D97" w14:textId="77777777" w:rsidR="00A04C23" w:rsidRPr="000202F5" w:rsidRDefault="00A04C23" w:rsidP="00A04C23">
      <w:pPr>
        <w:spacing w:after="284" w:line="280" w:lineRule="atLeast"/>
        <w:contextualSpacing/>
        <w:rPr>
          <w:smallCaps/>
        </w:rPr>
      </w:pPr>
      <w:r w:rsidRPr="000202F5">
        <w:t>posiadającą / posiadającego w spółce pod firmą: MO-BRUK S.A.:</w:t>
      </w:r>
      <w:r w:rsidRPr="000202F5">
        <w:rPr>
          <w:smallCaps/>
        </w:rPr>
        <w:t xml:space="preserve"> </w:t>
      </w:r>
    </w:p>
    <w:p w14:paraId="2F53CCFB" w14:textId="77777777" w:rsidR="00A04C23" w:rsidRPr="000202F5" w:rsidRDefault="00A04C23" w:rsidP="00A04C23">
      <w:pPr>
        <w:spacing w:after="284" w:line="280" w:lineRule="atLeast"/>
        <w:contextualSpacing/>
        <w:rPr>
          <w:smallCaps/>
        </w:rPr>
      </w:pPr>
    </w:p>
    <w:p w14:paraId="3CEB8E3A" w14:textId="77777777" w:rsidR="00A04C23" w:rsidRPr="000202F5" w:rsidRDefault="00A04C23" w:rsidP="00A04C23">
      <w:pPr>
        <w:spacing w:after="284" w:line="280" w:lineRule="atLeast"/>
        <w:contextualSpacing/>
      </w:pPr>
      <w:r w:rsidRPr="000202F5">
        <w:rPr>
          <w:smallCaps/>
        </w:rPr>
        <w:t>...................................................................................</w:t>
      </w:r>
    </w:p>
    <w:p w14:paraId="33BC2721" w14:textId="77777777" w:rsidR="00A04C23" w:rsidRPr="000202F5" w:rsidRDefault="00A04C23" w:rsidP="00A04C23">
      <w:pPr>
        <w:tabs>
          <w:tab w:val="center" w:pos="7230"/>
        </w:tabs>
        <w:spacing w:after="284" w:line="280" w:lineRule="atLeast"/>
        <w:contextualSpacing/>
      </w:pPr>
      <w:r w:rsidRPr="000202F5">
        <w:rPr>
          <w:smallCaps/>
        </w:rPr>
        <w:t>ilość akcji</w:t>
      </w:r>
    </w:p>
    <w:p w14:paraId="5435F195" w14:textId="77777777" w:rsidR="00A04C23" w:rsidRPr="000202F5" w:rsidRDefault="00A04C23" w:rsidP="00A04C23">
      <w:pPr>
        <w:spacing w:after="284" w:line="280" w:lineRule="atLeast"/>
      </w:pPr>
    </w:p>
    <w:p w14:paraId="3481BDBE" w14:textId="77777777" w:rsidR="00A04C23" w:rsidRPr="000202F5" w:rsidRDefault="00A04C23" w:rsidP="00A04C23">
      <w:pPr>
        <w:spacing w:after="284" w:line="280" w:lineRule="atLeast"/>
      </w:pPr>
      <w:r w:rsidRPr="000202F5">
        <w:t>Dane kontaktowe Akcjonariusza (osoby prawnej lub innej jednostki organizacyjnej):</w:t>
      </w:r>
    </w:p>
    <w:p w14:paraId="7058E8FA" w14:textId="77777777" w:rsidR="00A04C23" w:rsidRPr="000202F5" w:rsidRDefault="00A04C23" w:rsidP="00A04C23">
      <w:pPr>
        <w:tabs>
          <w:tab w:val="left" w:pos="9000"/>
        </w:tabs>
        <w:spacing w:after="284" w:line="280" w:lineRule="atLeast"/>
      </w:pPr>
      <w:r w:rsidRPr="000202F5">
        <w:t>Miasto: ………………………………………………………………………….</w:t>
      </w:r>
    </w:p>
    <w:p w14:paraId="1DEEBF8D" w14:textId="77777777" w:rsidR="00A04C23" w:rsidRPr="000202F5" w:rsidRDefault="00A04C23" w:rsidP="00A04C23">
      <w:pPr>
        <w:tabs>
          <w:tab w:val="left" w:pos="9000"/>
        </w:tabs>
        <w:spacing w:after="284" w:line="280" w:lineRule="atLeast"/>
      </w:pPr>
      <w:r w:rsidRPr="000202F5">
        <w:t>Kod pocztowy: …………………………………………………………………</w:t>
      </w:r>
    </w:p>
    <w:p w14:paraId="6B373A18" w14:textId="77777777" w:rsidR="00A04C23" w:rsidRPr="000202F5" w:rsidRDefault="00A04C23" w:rsidP="00A04C23">
      <w:pPr>
        <w:tabs>
          <w:tab w:val="left" w:pos="9000"/>
        </w:tabs>
        <w:spacing w:after="284" w:line="280" w:lineRule="atLeast"/>
      </w:pPr>
      <w:r w:rsidRPr="000202F5">
        <w:t>Ulica i nr lokalu…………………………………………………………………</w:t>
      </w:r>
    </w:p>
    <w:p w14:paraId="40BC9B90" w14:textId="77777777" w:rsidR="00A04C23" w:rsidRPr="000202F5" w:rsidRDefault="00A04C23" w:rsidP="00A04C23">
      <w:pPr>
        <w:spacing w:after="284" w:line="280" w:lineRule="atLeast"/>
      </w:pPr>
      <w:r w:rsidRPr="000202F5">
        <w:t>Kontakt e-mail…………………………………………………………………..</w:t>
      </w:r>
    </w:p>
    <w:p w14:paraId="1EA8AC12" w14:textId="77777777" w:rsidR="00A04C23" w:rsidRPr="000202F5" w:rsidRDefault="00A04C23" w:rsidP="00A04C23">
      <w:pPr>
        <w:spacing w:after="284" w:line="280" w:lineRule="atLeast"/>
      </w:pPr>
      <w:r w:rsidRPr="000202F5">
        <w:t>Kontakt telefoniczny: …………………………………………………………..</w:t>
      </w:r>
    </w:p>
    <w:p w14:paraId="47DDF053" w14:textId="77777777" w:rsidR="00A04C23" w:rsidRPr="000202F5" w:rsidRDefault="00A04C23" w:rsidP="00A04C23">
      <w:pPr>
        <w:spacing w:after="284" w:line="280" w:lineRule="atLeast"/>
      </w:pPr>
    </w:p>
    <w:p w14:paraId="28598C6D" w14:textId="77777777" w:rsidR="00A04C23" w:rsidRPr="000202F5" w:rsidRDefault="00A04C23" w:rsidP="00A04C23">
      <w:pPr>
        <w:spacing w:after="284" w:line="280" w:lineRule="atLeast"/>
        <w:rPr>
          <w:b/>
        </w:rPr>
      </w:pPr>
      <w:r w:rsidRPr="000202F5">
        <w:rPr>
          <w:b/>
        </w:rPr>
        <w:t>Niniejszym ustanawia pełnomocnikiem:</w:t>
      </w:r>
    </w:p>
    <w:p w14:paraId="0E6CF722" w14:textId="77777777" w:rsidR="00A04C23" w:rsidRPr="000202F5" w:rsidRDefault="00A04C23" w:rsidP="00A04C23">
      <w:pPr>
        <w:tabs>
          <w:tab w:val="center" w:pos="6237"/>
        </w:tabs>
        <w:spacing w:after="284" w:line="280" w:lineRule="atLeast"/>
        <w:contextualSpacing/>
      </w:pPr>
    </w:p>
    <w:p w14:paraId="05519C69" w14:textId="77777777" w:rsidR="00A04C23" w:rsidRPr="000202F5" w:rsidRDefault="00A04C23" w:rsidP="00A04C23">
      <w:pPr>
        <w:tabs>
          <w:tab w:val="center" w:pos="6237"/>
        </w:tabs>
        <w:spacing w:after="284" w:line="280" w:lineRule="atLeast"/>
        <w:contextualSpacing/>
      </w:pPr>
      <w:r w:rsidRPr="000202F5">
        <w:t>Pana /Panią ………………………………………………………………………………………..…,</w:t>
      </w:r>
    </w:p>
    <w:p w14:paraId="26EA1F72" w14:textId="77777777" w:rsidR="00A04C23" w:rsidRPr="000202F5" w:rsidRDefault="00A04C23" w:rsidP="00A04C23">
      <w:pPr>
        <w:tabs>
          <w:tab w:val="center" w:pos="5103"/>
        </w:tabs>
        <w:spacing w:after="284" w:line="280" w:lineRule="atLeast"/>
        <w:contextualSpacing/>
      </w:pPr>
      <w:r w:rsidRPr="000202F5">
        <w:rPr>
          <w:smallCaps/>
        </w:rPr>
        <w:tab/>
        <w:t>imię i nazwisko pełnomocnika</w:t>
      </w:r>
    </w:p>
    <w:p w14:paraId="7EC50DD6" w14:textId="77777777" w:rsidR="00A04C23" w:rsidRPr="000202F5" w:rsidRDefault="00A04C23" w:rsidP="00A04C23">
      <w:pPr>
        <w:spacing w:after="284" w:line="280" w:lineRule="atLeast"/>
        <w:contextualSpacing/>
      </w:pPr>
    </w:p>
    <w:p w14:paraId="68B0B823" w14:textId="77777777" w:rsidR="00A04C23" w:rsidRPr="000202F5" w:rsidRDefault="00A04C23" w:rsidP="00A04C23">
      <w:pPr>
        <w:spacing w:after="284" w:line="280" w:lineRule="atLeast"/>
        <w:contextualSpacing/>
      </w:pPr>
      <w:r w:rsidRPr="000202F5">
        <w:t>legitymującego/ą się dowodem osobistym ……………………………………………………………....,</w:t>
      </w:r>
    </w:p>
    <w:p w14:paraId="5E94F80C" w14:textId="77777777" w:rsidR="00A04C23" w:rsidRPr="000202F5" w:rsidRDefault="00A04C23" w:rsidP="00A04C23">
      <w:pPr>
        <w:tabs>
          <w:tab w:val="center" w:pos="6237"/>
        </w:tabs>
        <w:spacing w:after="284" w:line="280" w:lineRule="atLeast"/>
        <w:contextualSpacing/>
      </w:pPr>
      <w:r w:rsidRPr="000202F5">
        <w:rPr>
          <w:smallCaps/>
        </w:rPr>
        <w:tab/>
        <w:t>nr i seria dowodu osobistego pełnomocnika</w:t>
      </w:r>
    </w:p>
    <w:p w14:paraId="13FCBC54" w14:textId="77777777" w:rsidR="00A04C23" w:rsidRPr="000202F5" w:rsidRDefault="00A04C23" w:rsidP="00A04C23">
      <w:pPr>
        <w:spacing w:after="284" w:line="280" w:lineRule="atLeast"/>
      </w:pPr>
    </w:p>
    <w:p w14:paraId="61D19F6E" w14:textId="77777777" w:rsidR="00A04C23" w:rsidRPr="000202F5" w:rsidRDefault="00A04C23" w:rsidP="00A04C23">
      <w:pPr>
        <w:spacing w:after="284" w:line="280" w:lineRule="atLeast"/>
        <w:contextualSpacing/>
      </w:pPr>
      <w:r w:rsidRPr="000202F5">
        <w:t>wydanym przez………………………………………………………………………………………….,</w:t>
      </w:r>
    </w:p>
    <w:p w14:paraId="41DE32A7" w14:textId="77777777" w:rsidR="00A04C23" w:rsidRPr="000202F5" w:rsidRDefault="00A04C23" w:rsidP="00A04C23">
      <w:pPr>
        <w:tabs>
          <w:tab w:val="center" w:pos="5103"/>
        </w:tabs>
        <w:spacing w:after="284" w:line="280" w:lineRule="atLeast"/>
        <w:contextualSpacing/>
        <w:rPr>
          <w:vertAlign w:val="superscript"/>
        </w:rPr>
      </w:pPr>
      <w:r w:rsidRPr="000202F5">
        <w:rPr>
          <w:smallCaps/>
        </w:rPr>
        <w:tab/>
        <w:t>nazwa organu</w:t>
      </w:r>
    </w:p>
    <w:p w14:paraId="0449F588" w14:textId="77777777" w:rsidR="00A04C23" w:rsidRPr="000202F5" w:rsidRDefault="00A04C23" w:rsidP="00A04C23">
      <w:pPr>
        <w:spacing w:after="284" w:line="280" w:lineRule="atLeast"/>
        <w:rPr>
          <w:vertAlign w:val="superscript"/>
        </w:rPr>
      </w:pPr>
    </w:p>
    <w:p w14:paraId="245D131D" w14:textId="77777777" w:rsidR="00A04C23" w:rsidRPr="000202F5" w:rsidRDefault="00A04C23" w:rsidP="00A04C23">
      <w:pPr>
        <w:spacing w:after="284" w:line="280" w:lineRule="atLeast"/>
        <w:rPr>
          <w:vertAlign w:val="superscript"/>
        </w:rPr>
      </w:pPr>
    </w:p>
    <w:p w14:paraId="21B2F590" w14:textId="77777777" w:rsidR="00A04C23" w:rsidRPr="000202F5" w:rsidRDefault="00A04C23" w:rsidP="00A04C23">
      <w:pPr>
        <w:spacing w:after="284" w:line="280" w:lineRule="atLeast"/>
        <w:contextualSpacing/>
      </w:pPr>
      <w:r w:rsidRPr="000202F5">
        <w:t>………………………………………………………………………….........</w:t>
      </w:r>
    </w:p>
    <w:p w14:paraId="6983475D" w14:textId="77777777" w:rsidR="00A04C23" w:rsidRPr="000202F5" w:rsidRDefault="00A04C23" w:rsidP="00A04C23">
      <w:pPr>
        <w:tabs>
          <w:tab w:val="center" w:pos="3261"/>
        </w:tabs>
        <w:spacing w:after="284" w:line="280" w:lineRule="atLeast"/>
        <w:rPr>
          <w:vertAlign w:val="superscript"/>
        </w:rPr>
      </w:pPr>
      <w:r w:rsidRPr="000202F5">
        <w:rPr>
          <w:smallCaps/>
        </w:rPr>
        <w:tab/>
        <w:t>nr pesel / nip pełnomocnika</w:t>
      </w:r>
    </w:p>
    <w:p w14:paraId="6C55A182" w14:textId="77777777" w:rsidR="00A04C23" w:rsidRPr="000202F5" w:rsidRDefault="00A04C23" w:rsidP="00A04C23">
      <w:pPr>
        <w:spacing w:after="284" w:line="280" w:lineRule="atLeast"/>
      </w:pPr>
    </w:p>
    <w:p w14:paraId="2C21F98E" w14:textId="77777777" w:rsidR="00A04C23" w:rsidRPr="000202F5" w:rsidRDefault="00A04C23" w:rsidP="00A04C23">
      <w:pPr>
        <w:spacing w:after="284" w:line="280" w:lineRule="atLeast"/>
      </w:pPr>
      <w:r w:rsidRPr="000202F5">
        <w:t>Dane kontaktowe Pełnomocnika:</w:t>
      </w:r>
    </w:p>
    <w:p w14:paraId="2E6F83D8" w14:textId="77777777" w:rsidR="00A04C23" w:rsidRPr="000202F5" w:rsidRDefault="00A04C23" w:rsidP="00A04C23">
      <w:pPr>
        <w:spacing w:after="284" w:line="280" w:lineRule="atLeast"/>
      </w:pPr>
    </w:p>
    <w:p w14:paraId="0721C559" w14:textId="77777777" w:rsidR="00A04C23" w:rsidRPr="000202F5" w:rsidRDefault="00A04C23" w:rsidP="00A04C23">
      <w:pPr>
        <w:tabs>
          <w:tab w:val="left" w:pos="9000"/>
        </w:tabs>
        <w:spacing w:after="284" w:line="280" w:lineRule="atLeast"/>
      </w:pPr>
      <w:r w:rsidRPr="000202F5">
        <w:t>Miasto: ………………………………………………………………………….</w:t>
      </w:r>
    </w:p>
    <w:p w14:paraId="359C8C93" w14:textId="77777777" w:rsidR="00A04C23" w:rsidRPr="000202F5" w:rsidRDefault="00A04C23" w:rsidP="00A04C23">
      <w:pPr>
        <w:tabs>
          <w:tab w:val="left" w:pos="9000"/>
        </w:tabs>
        <w:spacing w:after="284" w:line="280" w:lineRule="atLeast"/>
      </w:pPr>
      <w:r w:rsidRPr="000202F5">
        <w:t>Kod pocztowy: …………………………………………………………………</w:t>
      </w:r>
    </w:p>
    <w:p w14:paraId="51C9A171" w14:textId="77777777" w:rsidR="00A04C23" w:rsidRPr="000202F5" w:rsidRDefault="00A04C23" w:rsidP="00A04C23">
      <w:pPr>
        <w:tabs>
          <w:tab w:val="left" w:pos="9000"/>
        </w:tabs>
        <w:spacing w:after="284" w:line="280" w:lineRule="atLeast"/>
      </w:pPr>
      <w:r w:rsidRPr="000202F5">
        <w:t>Ulica i nr lokalu…………………………………………………………………</w:t>
      </w:r>
    </w:p>
    <w:p w14:paraId="3F43552D" w14:textId="77777777" w:rsidR="00A04C23" w:rsidRPr="000202F5" w:rsidRDefault="00A04C23" w:rsidP="00A04C23">
      <w:pPr>
        <w:spacing w:after="284" w:line="280" w:lineRule="atLeast"/>
      </w:pPr>
      <w:r w:rsidRPr="000202F5">
        <w:t>Kontakt e-mail…………………………………………………………………..</w:t>
      </w:r>
    </w:p>
    <w:p w14:paraId="1527731F" w14:textId="77777777" w:rsidR="00A04C23" w:rsidRPr="000202F5" w:rsidRDefault="00A04C23" w:rsidP="00A04C23">
      <w:pPr>
        <w:spacing w:after="284" w:line="280" w:lineRule="atLeast"/>
      </w:pPr>
      <w:r w:rsidRPr="000202F5">
        <w:t>Kontakt telefoniczny: …………………………………………………………..</w:t>
      </w:r>
    </w:p>
    <w:p w14:paraId="25782296" w14:textId="77777777" w:rsidR="00A04C23" w:rsidRPr="000202F5" w:rsidRDefault="00A04C23" w:rsidP="00A04C23">
      <w:pPr>
        <w:spacing w:after="284" w:line="280" w:lineRule="atLeast"/>
      </w:pPr>
    </w:p>
    <w:p w14:paraId="0CD3A26C" w14:textId="77777777" w:rsidR="00A04C23" w:rsidRPr="000202F5" w:rsidRDefault="00A04C23" w:rsidP="00A04C23">
      <w:pPr>
        <w:spacing w:after="284" w:line="280" w:lineRule="atLeast"/>
      </w:pPr>
      <w:r w:rsidRPr="000202F5">
        <w:t xml:space="preserve">i udziela pełnomocnictwa do reprezentowania na </w:t>
      </w:r>
      <w:r>
        <w:t>Nadz</w:t>
      </w:r>
      <w:r w:rsidRPr="000202F5">
        <w:t xml:space="preserve">wyczajnym Walnym Zgromadzeniu spółki pod firmą: Mo-BRUK S.A. </w:t>
      </w:r>
      <w:r>
        <w:t>z siedzibą</w:t>
      </w:r>
      <w:r w:rsidRPr="000202F5">
        <w:t xml:space="preserve"> w </w:t>
      </w:r>
      <w:proofErr w:type="spellStart"/>
      <w:r w:rsidRPr="000202F5">
        <w:t>Niecwi</w:t>
      </w:r>
      <w:proofErr w:type="spellEnd"/>
      <w:r w:rsidRPr="000202F5">
        <w:t xml:space="preserve">, które zostało zwołane na dzień </w:t>
      </w:r>
      <w:r>
        <w:t>12 września</w:t>
      </w:r>
      <w:r w:rsidRPr="000202F5">
        <w:t xml:space="preserve"> 2016 r.</w:t>
      </w:r>
    </w:p>
    <w:p w14:paraId="2E0AB91D" w14:textId="77777777" w:rsidR="00A04C23" w:rsidRPr="000202F5" w:rsidRDefault="00A04C23" w:rsidP="00A04C23">
      <w:pPr>
        <w:spacing w:after="284" w:line="280" w:lineRule="atLeast"/>
      </w:pPr>
      <w:r w:rsidRPr="000202F5">
        <w:t xml:space="preserve"> </w:t>
      </w:r>
      <w:r w:rsidRPr="000202F5">
        <w:tab/>
      </w:r>
      <w:r w:rsidRPr="000202F5">
        <w:tab/>
      </w:r>
      <w:r w:rsidRPr="000202F5">
        <w:tab/>
      </w:r>
      <w:r w:rsidRPr="000202F5">
        <w:tab/>
      </w:r>
      <w:r w:rsidRPr="000202F5">
        <w:tab/>
      </w:r>
      <w:r w:rsidRPr="000202F5">
        <w:tab/>
        <w:t xml:space="preserve">       </w:t>
      </w:r>
    </w:p>
    <w:p w14:paraId="6C6C69FF" w14:textId="77777777" w:rsidR="00A04C23" w:rsidRPr="000202F5" w:rsidRDefault="00A04C23" w:rsidP="00A04C23">
      <w:pPr>
        <w:spacing w:after="284" w:line="280" w:lineRule="atLeast"/>
      </w:pPr>
      <w:r w:rsidRPr="000202F5">
        <w:t xml:space="preserve">Pełnomocnik uprawniony jest do głosowania zgodnie z instrukcją co do sposobu głosowania zamieszczoną poniżej / zgodnie z uznaniem pełnomocnika </w:t>
      </w:r>
      <w:r w:rsidRPr="000202F5">
        <w:rPr>
          <w:vertAlign w:val="superscript"/>
        </w:rPr>
        <w:t>niewłaściwe skreślić</w:t>
      </w:r>
    </w:p>
    <w:p w14:paraId="162B3B06" w14:textId="77777777" w:rsidR="00A04C23" w:rsidRPr="000202F5" w:rsidRDefault="00A04C23" w:rsidP="00A04C23">
      <w:pPr>
        <w:spacing w:after="284" w:line="280" w:lineRule="atLeast"/>
      </w:pPr>
    </w:p>
    <w:p w14:paraId="13841180" w14:textId="77777777" w:rsidR="00A04C23" w:rsidRPr="000202F5" w:rsidRDefault="00A04C23" w:rsidP="00A04C23">
      <w:pPr>
        <w:spacing w:after="284" w:line="280" w:lineRule="atLeast"/>
      </w:pPr>
    </w:p>
    <w:p w14:paraId="4CA01771" w14:textId="77777777" w:rsidR="00A04C23" w:rsidRPr="000202F5" w:rsidRDefault="00A04C23" w:rsidP="00A04C23">
      <w:pPr>
        <w:ind w:left="709" w:firstLine="709"/>
        <w:rPr>
          <w:b/>
        </w:rPr>
      </w:pPr>
      <w:r w:rsidRPr="000202F5">
        <w:rPr>
          <w:b/>
        </w:rPr>
        <w:t>………………………………………………………………….</w:t>
      </w:r>
    </w:p>
    <w:p w14:paraId="34B02FE1" w14:textId="77777777" w:rsidR="00A04C23" w:rsidRPr="000202F5" w:rsidRDefault="00A04C23" w:rsidP="00A04C23">
      <w:pPr>
        <w:spacing w:after="284" w:line="280" w:lineRule="atLeast"/>
        <w:ind w:left="709" w:firstLine="709"/>
        <w:rPr>
          <w:b/>
        </w:rPr>
      </w:pPr>
      <w:r w:rsidRPr="000202F5">
        <w:rPr>
          <w:b/>
        </w:rPr>
        <w:t>Podpis Akcjonariusza / osób reprezentujących Akcjonariusza</w:t>
      </w:r>
    </w:p>
    <w:p w14:paraId="72782A7D" w14:textId="77777777" w:rsidR="00DC4787" w:rsidRDefault="00DC4787" w:rsidP="00DC4787">
      <w:pPr>
        <w:ind w:left="1020"/>
        <w:jc w:val="center"/>
        <w:rPr>
          <w:sz w:val="22"/>
          <w:szCs w:val="22"/>
        </w:rPr>
      </w:pPr>
    </w:p>
    <w:p w14:paraId="4E462F7F" w14:textId="77777777" w:rsidR="00A04C23" w:rsidRDefault="00A04C23" w:rsidP="00DC4787">
      <w:pPr>
        <w:ind w:left="1020"/>
        <w:jc w:val="center"/>
        <w:rPr>
          <w:sz w:val="22"/>
          <w:szCs w:val="22"/>
        </w:rPr>
      </w:pPr>
    </w:p>
    <w:p w14:paraId="7598F2E0" w14:textId="77777777" w:rsidR="00A04C23" w:rsidRPr="001F3F6E" w:rsidRDefault="00A04C23" w:rsidP="00DC4787">
      <w:pPr>
        <w:ind w:left="1020"/>
        <w:jc w:val="center"/>
        <w:rPr>
          <w:sz w:val="22"/>
          <w:szCs w:val="22"/>
        </w:rPr>
      </w:pPr>
    </w:p>
    <w:p w14:paraId="0702FF7D" w14:textId="77777777" w:rsidR="00DC4787" w:rsidRPr="001F3F6E" w:rsidRDefault="004A187C" w:rsidP="00CE77DF">
      <w:pPr>
        <w:jc w:val="center"/>
        <w:rPr>
          <w:b/>
          <w:sz w:val="22"/>
          <w:szCs w:val="22"/>
        </w:rPr>
      </w:pPr>
      <w:r w:rsidRPr="001F3F6E">
        <w:rPr>
          <w:b/>
          <w:sz w:val="22"/>
          <w:szCs w:val="22"/>
        </w:rPr>
        <w:t>Projekt Uchwały Nr 1/2016</w:t>
      </w:r>
    </w:p>
    <w:p w14:paraId="19101E7A" w14:textId="0FFF6F0E" w:rsidR="00DC4787" w:rsidRPr="001F3F6E" w:rsidRDefault="007B1715" w:rsidP="00CE77DF">
      <w:pPr>
        <w:jc w:val="center"/>
        <w:rPr>
          <w:b/>
          <w:sz w:val="22"/>
          <w:szCs w:val="22"/>
        </w:rPr>
      </w:pPr>
      <w:r w:rsidRPr="001F3F6E">
        <w:rPr>
          <w:b/>
          <w:sz w:val="22"/>
          <w:szCs w:val="22"/>
        </w:rPr>
        <w:t>Nadz</w:t>
      </w:r>
      <w:r w:rsidR="00DC4787" w:rsidRPr="001F3F6E">
        <w:rPr>
          <w:b/>
          <w:sz w:val="22"/>
          <w:szCs w:val="22"/>
        </w:rPr>
        <w:t>wyczajnego Walnego Zgromadzenia Spółki</w:t>
      </w:r>
      <w:r w:rsidR="00574735" w:rsidRPr="001F3F6E">
        <w:rPr>
          <w:b/>
          <w:sz w:val="22"/>
          <w:szCs w:val="22"/>
        </w:rPr>
        <w:t xml:space="preserve"> </w:t>
      </w:r>
      <w:r w:rsidR="00DC4787" w:rsidRPr="001F3F6E">
        <w:rPr>
          <w:b/>
          <w:sz w:val="22"/>
          <w:szCs w:val="22"/>
        </w:rPr>
        <w:t xml:space="preserve">Mo-BRUK S.A., </w:t>
      </w:r>
      <w:r w:rsidR="00574735" w:rsidRPr="001F3F6E">
        <w:rPr>
          <w:b/>
          <w:sz w:val="22"/>
          <w:szCs w:val="22"/>
        </w:rPr>
        <w:br/>
      </w:r>
      <w:r w:rsidR="00DC4787" w:rsidRPr="001F3F6E">
        <w:rPr>
          <w:b/>
          <w:sz w:val="22"/>
          <w:szCs w:val="22"/>
        </w:rPr>
        <w:t xml:space="preserve">z siedzibą w </w:t>
      </w:r>
      <w:proofErr w:type="spellStart"/>
      <w:r w:rsidR="00DC4787" w:rsidRPr="001F3F6E">
        <w:rPr>
          <w:b/>
          <w:sz w:val="22"/>
          <w:szCs w:val="22"/>
        </w:rPr>
        <w:t>Niecwi</w:t>
      </w:r>
      <w:proofErr w:type="spellEnd"/>
      <w:r w:rsidR="00DC4787" w:rsidRPr="001F3F6E">
        <w:rPr>
          <w:b/>
          <w:sz w:val="22"/>
          <w:szCs w:val="22"/>
        </w:rPr>
        <w:t xml:space="preserve"> z dnia </w:t>
      </w:r>
      <w:r w:rsidRPr="001F3F6E">
        <w:rPr>
          <w:b/>
          <w:sz w:val="22"/>
          <w:szCs w:val="22"/>
        </w:rPr>
        <w:t>12</w:t>
      </w:r>
      <w:r w:rsidR="004A187C" w:rsidRPr="001F3F6E">
        <w:rPr>
          <w:b/>
          <w:sz w:val="22"/>
          <w:szCs w:val="22"/>
        </w:rPr>
        <w:t xml:space="preserve"> </w:t>
      </w:r>
      <w:r w:rsidRPr="001F3F6E">
        <w:rPr>
          <w:b/>
          <w:sz w:val="22"/>
          <w:szCs w:val="22"/>
        </w:rPr>
        <w:t>września</w:t>
      </w:r>
      <w:r w:rsidR="004A187C" w:rsidRPr="001F3F6E">
        <w:rPr>
          <w:b/>
          <w:sz w:val="22"/>
          <w:szCs w:val="22"/>
        </w:rPr>
        <w:t xml:space="preserve"> 2016</w:t>
      </w:r>
      <w:r w:rsidR="00DC4787" w:rsidRPr="001F3F6E">
        <w:rPr>
          <w:b/>
          <w:sz w:val="22"/>
          <w:szCs w:val="22"/>
        </w:rPr>
        <w:t xml:space="preserve"> r.</w:t>
      </w:r>
    </w:p>
    <w:p w14:paraId="1A6DED6A" w14:textId="77777777" w:rsidR="00DC4787" w:rsidRPr="001F3F6E" w:rsidRDefault="00DC4787" w:rsidP="00CE77DF">
      <w:pPr>
        <w:jc w:val="center"/>
        <w:rPr>
          <w:b/>
          <w:sz w:val="22"/>
          <w:szCs w:val="22"/>
        </w:rPr>
      </w:pPr>
      <w:r w:rsidRPr="001F3F6E">
        <w:rPr>
          <w:b/>
          <w:sz w:val="22"/>
          <w:szCs w:val="22"/>
        </w:rPr>
        <w:t>w sprawie wyboru Przewodniczącego Walnego Zgromadzenia</w:t>
      </w:r>
    </w:p>
    <w:p w14:paraId="0639ACBD" w14:textId="77777777" w:rsidR="00DC4787" w:rsidRPr="001F3F6E" w:rsidRDefault="00DC4787" w:rsidP="00DC4787">
      <w:pPr>
        <w:ind w:left="1020"/>
        <w:jc w:val="both"/>
        <w:rPr>
          <w:sz w:val="22"/>
          <w:szCs w:val="22"/>
        </w:rPr>
      </w:pPr>
    </w:p>
    <w:p w14:paraId="6DA48F19" w14:textId="77777777" w:rsidR="00DC4787" w:rsidRPr="001F3F6E" w:rsidRDefault="00DC4787" w:rsidP="00A35703">
      <w:pPr>
        <w:jc w:val="both"/>
        <w:rPr>
          <w:sz w:val="22"/>
          <w:szCs w:val="22"/>
        </w:rPr>
      </w:pPr>
      <w:r w:rsidRPr="001F3F6E">
        <w:rPr>
          <w:sz w:val="22"/>
          <w:szCs w:val="22"/>
        </w:rPr>
        <w:t>Zwyczajne Walne Zgromadzenie Mo-BRUK S.A., w głosowaniu tajnym na Przewodniczącego  Zwyczajnego Zgromadzenia Spółki wybiera ............................</w:t>
      </w:r>
    </w:p>
    <w:p w14:paraId="5D129403" w14:textId="77777777" w:rsidR="00DC4787" w:rsidRPr="001F3F6E" w:rsidRDefault="00DC4787" w:rsidP="00DC4787">
      <w:pPr>
        <w:ind w:left="1020"/>
        <w:jc w:val="both"/>
        <w:rPr>
          <w:sz w:val="22"/>
          <w:szCs w:val="22"/>
        </w:rPr>
      </w:pPr>
    </w:p>
    <w:p w14:paraId="2CC52084" w14:textId="77777777" w:rsidR="00DC4787" w:rsidRPr="001F3F6E" w:rsidRDefault="00C33759" w:rsidP="00680689">
      <w:pPr>
        <w:ind w:left="1020" w:hanging="1020"/>
        <w:jc w:val="both"/>
        <w:rPr>
          <w:sz w:val="22"/>
          <w:szCs w:val="22"/>
        </w:rPr>
      </w:pPr>
      <w:r w:rsidRPr="001F3F6E">
        <w:rPr>
          <w:sz w:val="22"/>
          <w:szCs w:val="22"/>
        </w:rPr>
        <w:t>Uchwał</w:t>
      </w:r>
      <w:r w:rsidR="00DC4787" w:rsidRPr="001F3F6E">
        <w:rPr>
          <w:sz w:val="22"/>
          <w:szCs w:val="22"/>
        </w:rPr>
        <w:t xml:space="preserve">a wchodzi w życie z dniem podjęcia. </w:t>
      </w:r>
    </w:p>
    <w:p w14:paraId="5D08FE95" w14:textId="77777777" w:rsidR="00CE77DF" w:rsidRPr="001F3F6E" w:rsidRDefault="00CE77DF" w:rsidP="00CE77DF">
      <w:pPr>
        <w:rPr>
          <w:b/>
          <w:sz w:val="22"/>
          <w:szCs w:val="22"/>
        </w:rPr>
      </w:pPr>
    </w:p>
    <w:p w14:paraId="3DEDD6C7" w14:textId="77777777" w:rsidR="00A04C23" w:rsidRPr="000202F5" w:rsidRDefault="00A04C23" w:rsidP="00A04C23">
      <w:pPr>
        <w:spacing w:after="284" w:line="280" w:lineRule="atLeast"/>
        <w:rPr>
          <w:b/>
        </w:rPr>
      </w:pPr>
      <w:r w:rsidRPr="000202F5">
        <w:rPr>
          <w:b/>
        </w:rPr>
        <w:t>Instrukcja do głosowania dla Pełnomocnika nad uchwałą:</w:t>
      </w:r>
    </w:p>
    <w:p w14:paraId="68555A9F"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2D8266CC"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7EAE5C33"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0214044C"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54F57D26"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8CEF4B8" w14:textId="77777777" w:rsidR="00A04C23" w:rsidRPr="000202F5" w:rsidRDefault="00A04C23" w:rsidP="00A04C23">
      <w:pPr>
        <w:spacing w:after="284" w:line="280" w:lineRule="atLeast"/>
      </w:pPr>
    </w:p>
    <w:p w14:paraId="668F267C" w14:textId="77777777" w:rsidR="00A04C23" w:rsidRPr="000202F5" w:rsidRDefault="00A04C23" w:rsidP="00A04C23">
      <w:pPr>
        <w:spacing w:after="284" w:line="280" w:lineRule="atLeast"/>
        <w:rPr>
          <w:i/>
        </w:rPr>
      </w:pPr>
      <w:r w:rsidRPr="000202F5">
        <w:rPr>
          <w:i/>
        </w:rPr>
        <w:t>Głosowanie poprzez zaznaczenie odpowiedniej rubryki krzyżykiem („X”)</w:t>
      </w:r>
    </w:p>
    <w:p w14:paraId="1CC4559D"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33153776"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4FFD7206" w14:textId="77777777" w:rsidR="00A04C23" w:rsidRPr="000202F5" w:rsidRDefault="00A04C23" w:rsidP="00A04C23">
      <w:pPr>
        <w:spacing w:after="284" w:line="280" w:lineRule="atLeast"/>
      </w:pPr>
      <w:r w:rsidRPr="000202F5">
        <w:t>Treść sprzeciwu:</w:t>
      </w:r>
    </w:p>
    <w:p w14:paraId="490C26F2" w14:textId="77777777" w:rsidR="00A04C23" w:rsidRPr="000202F5" w:rsidRDefault="00A04C23" w:rsidP="00A04C23">
      <w:pPr>
        <w:spacing w:after="284" w:line="280" w:lineRule="atLeast"/>
      </w:pPr>
      <w:r w:rsidRPr="000202F5">
        <w:t>............................................................................................................................................................................................................................................................................................................................................................................................................................................................................................................................................................................................................................................................................</w:t>
      </w:r>
    </w:p>
    <w:p w14:paraId="3D1B8EF1" w14:textId="77777777" w:rsidR="00CE77DF" w:rsidRPr="001F3F6E" w:rsidRDefault="00CE77DF" w:rsidP="00CE77DF">
      <w:pPr>
        <w:rPr>
          <w:b/>
          <w:sz w:val="22"/>
          <w:szCs w:val="22"/>
        </w:rPr>
      </w:pPr>
    </w:p>
    <w:p w14:paraId="5AD696FF" w14:textId="77777777" w:rsidR="00DC4787" w:rsidRPr="001F3F6E" w:rsidRDefault="004A187C" w:rsidP="00CE77DF">
      <w:pPr>
        <w:jc w:val="center"/>
        <w:rPr>
          <w:b/>
          <w:sz w:val="22"/>
          <w:szCs w:val="22"/>
        </w:rPr>
      </w:pPr>
      <w:r w:rsidRPr="001F3F6E">
        <w:rPr>
          <w:b/>
          <w:sz w:val="22"/>
          <w:szCs w:val="22"/>
        </w:rPr>
        <w:t>Projekt Uchwały Nr 2/2016</w:t>
      </w:r>
    </w:p>
    <w:p w14:paraId="1DE57556" w14:textId="77777777" w:rsidR="00DF496D" w:rsidRPr="001F3F6E" w:rsidRDefault="00DF496D" w:rsidP="00CE77DF">
      <w:pPr>
        <w:jc w:val="center"/>
        <w:rPr>
          <w:b/>
          <w:sz w:val="22"/>
          <w:szCs w:val="22"/>
        </w:rPr>
      </w:pPr>
      <w:r w:rsidRPr="001F3F6E">
        <w:rPr>
          <w:b/>
          <w:sz w:val="22"/>
          <w:szCs w:val="22"/>
        </w:rPr>
        <w:t xml:space="preserve">Nadzwyczajnego Walnego Zgromadzenia Spółki Mo-BRUK S.A., </w:t>
      </w:r>
      <w:r w:rsidRPr="001F3F6E">
        <w:rPr>
          <w:b/>
          <w:sz w:val="22"/>
          <w:szCs w:val="22"/>
        </w:rPr>
        <w:br/>
        <w:t xml:space="preserve">z siedzibą w </w:t>
      </w:r>
      <w:proofErr w:type="spellStart"/>
      <w:r w:rsidRPr="001F3F6E">
        <w:rPr>
          <w:b/>
          <w:sz w:val="22"/>
          <w:szCs w:val="22"/>
        </w:rPr>
        <w:t>Niecwi</w:t>
      </w:r>
      <w:proofErr w:type="spellEnd"/>
      <w:r w:rsidRPr="001F3F6E">
        <w:rPr>
          <w:b/>
          <w:sz w:val="22"/>
          <w:szCs w:val="22"/>
        </w:rPr>
        <w:t xml:space="preserve"> z dnia 12 września 2016 r.</w:t>
      </w:r>
    </w:p>
    <w:p w14:paraId="3E75DFC1" w14:textId="77777777" w:rsidR="00DC4787" w:rsidRPr="001F3F6E" w:rsidRDefault="00DC4787" w:rsidP="00CE77DF">
      <w:pPr>
        <w:jc w:val="center"/>
        <w:rPr>
          <w:b/>
          <w:sz w:val="22"/>
          <w:szCs w:val="22"/>
        </w:rPr>
      </w:pPr>
      <w:r w:rsidRPr="001F3F6E">
        <w:rPr>
          <w:b/>
          <w:sz w:val="22"/>
          <w:szCs w:val="22"/>
        </w:rPr>
        <w:t>w sprawie przyjęcia porządku obrad  Walnego Zgromadzenia</w:t>
      </w:r>
    </w:p>
    <w:p w14:paraId="1D580F7D" w14:textId="77777777" w:rsidR="00DC4787" w:rsidRPr="001F3F6E" w:rsidRDefault="00DC4787" w:rsidP="00CE77DF">
      <w:pPr>
        <w:jc w:val="both"/>
        <w:rPr>
          <w:sz w:val="22"/>
          <w:szCs w:val="22"/>
        </w:rPr>
      </w:pPr>
    </w:p>
    <w:p w14:paraId="5656ECD3" w14:textId="0CB0CD95" w:rsidR="00DC4787" w:rsidRPr="001F3F6E" w:rsidRDefault="00DC4787" w:rsidP="00013F0A">
      <w:pPr>
        <w:jc w:val="both"/>
        <w:rPr>
          <w:sz w:val="22"/>
          <w:szCs w:val="22"/>
        </w:rPr>
      </w:pPr>
      <w:r w:rsidRPr="001F3F6E">
        <w:rPr>
          <w:sz w:val="22"/>
          <w:szCs w:val="22"/>
        </w:rPr>
        <w:t>Zwyczajne Walne Zgromadzenie Mo-BRUK S.A., w głosowaniu jawnym jednomyślnie, postanawia prz</w:t>
      </w:r>
      <w:r w:rsidR="00566791">
        <w:rPr>
          <w:sz w:val="22"/>
          <w:szCs w:val="22"/>
        </w:rPr>
        <w:t>yjąć następujący porządek obrad</w:t>
      </w:r>
      <w:r w:rsidRPr="001F3F6E">
        <w:rPr>
          <w:sz w:val="22"/>
          <w:szCs w:val="22"/>
        </w:rPr>
        <w:t>:</w:t>
      </w:r>
    </w:p>
    <w:p w14:paraId="5FC84041" w14:textId="77777777" w:rsidR="00DC4787" w:rsidRPr="001F3F6E" w:rsidRDefault="00DC4787" w:rsidP="00DC4787">
      <w:pPr>
        <w:ind w:left="1020"/>
        <w:jc w:val="both"/>
        <w:rPr>
          <w:sz w:val="22"/>
          <w:szCs w:val="22"/>
        </w:rPr>
      </w:pPr>
    </w:p>
    <w:p w14:paraId="40E0F346" w14:textId="77777777" w:rsidR="00DF496D" w:rsidRPr="001F3F6E" w:rsidRDefault="00DF496D" w:rsidP="009E2FEF">
      <w:pPr>
        <w:numPr>
          <w:ilvl w:val="0"/>
          <w:numId w:val="36"/>
        </w:numPr>
        <w:tabs>
          <w:tab w:val="left" w:pos="701"/>
        </w:tabs>
        <w:autoSpaceDE/>
        <w:autoSpaceDN/>
        <w:adjustRightInd/>
        <w:spacing w:line="264" w:lineRule="exact"/>
        <w:ind w:left="720"/>
        <w:jc w:val="both"/>
        <w:rPr>
          <w:sz w:val="22"/>
          <w:szCs w:val="22"/>
        </w:rPr>
      </w:pPr>
      <w:r w:rsidRPr="001F3F6E">
        <w:rPr>
          <w:sz w:val="22"/>
          <w:szCs w:val="22"/>
        </w:rPr>
        <w:t>Otwarcie Nadzwyczajnego Walnego Zgromadzenia Akcjonariuszy.</w:t>
      </w:r>
    </w:p>
    <w:p w14:paraId="10E195E1" w14:textId="77777777" w:rsidR="00DF496D" w:rsidRPr="001F3F6E" w:rsidRDefault="00DF496D" w:rsidP="009E2FEF">
      <w:pPr>
        <w:numPr>
          <w:ilvl w:val="0"/>
          <w:numId w:val="36"/>
        </w:numPr>
        <w:tabs>
          <w:tab w:val="left" w:pos="720"/>
        </w:tabs>
        <w:autoSpaceDE/>
        <w:autoSpaceDN/>
        <w:adjustRightInd/>
        <w:spacing w:line="264" w:lineRule="exact"/>
        <w:ind w:left="720"/>
        <w:jc w:val="both"/>
        <w:rPr>
          <w:sz w:val="22"/>
          <w:szCs w:val="22"/>
        </w:rPr>
      </w:pPr>
      <w:r w:rsidRPr="001F3F6E">
        <w:rPr>
          <w:sz w:val="22"/>
          <w:szCs w:val="22"/>
        </w:rPr>
        <w:t>Wybór Przewodniczącego Nadzwyczajnego Walnego Zgromadzenia Akcjonariuszy.</w:t>
      </w:r>
    </w:p>
    <w:p w14:paraId="393F9D39" w14:textId="77777777" w:rsidR="00DF496D" w:rsidRPr="001F3F6E" w:rsidRDefault="00DF496D" w:rsidP="009E2FEF">
      <w:pPr>
        <w:numPr>
          <w:ilvl w:val="0"/>
          <w:numId w:val="36"/>
        </w:numPr>
        <w:tabs>
          <w:tab w:val="left" w:pos="720"/>
        </w:tabs>
        <w:autoSpaceDE/>
        <w:autoSpaceDN/>
        <w:adjustRightInd/>
        <w:spacing w:line="264" w:lineRule="exact"/>
        <w:ind w:left="720"/>
        <w:jc w:val="both"/>
        <w:rPr>
          <w:sz w:val="22"/>
          <w:szCs w:val="22"/>
        </w:rPr>
      </w:pPr>
      <w:r w:rsidRPr="001F3F6E">
        <w:rPr>
          <w:sz w:val="22"/>
          <w:szCs w:val="22"/>
        </w:rPr>
        <w:t>Stwierdzenie prawidłowości zwołania Nadzwyczajnego Walnego Zgromadzenia Akcjonariuszy i jego zdolności do podjęcia uchwał.</w:t>
      </w:r>
    </w:p>
    <w:p w14:paraId="587F6E4B" w14:textId="77777777" w:rsidR="00DF496D" w:rsidRPr="001F3F6E" w:rsidRDefault="00DF496D" w:rsidP="009E2FEF">
      <w:pPr>
        <w:numPr>
          <w:ilvl w:val="0"/>
          <w:numId w:val="36"/>
        </w:numPr>
        <w:tabs>
          <w:tab w:val="left" w:pos="734"/>
        </w:tabs>
        <w:autoSpaceDE/>
        <w:autoSpaceDN/>
        <w:adjustRightInd/>
        <w:spacing w:line="264" w:lineRule="exact"/>
        <w:ind w:left="720"/>
        <w:jc w:val="both"/>
        <w:rPr>
          <w:sz w:val="22"/>
          <w:szCs w:val="22"/>
        </w:rPr>
      </w:pPr>
      <w:r w:rsidRPr="001F3F6E">
        <w:rPr>
          <w:sz w:val="22"/>
          <w:szCs w:val="22"/>
        </w:rPr>
        <w:t>Przyjęcie porządku obrad Nadzwyczajnego Walnego Zgromadzenia Akcjonariuszy.</w:t>
      </w:r>
    </w:p>
    <w:p w14:paraId="2BB7243D" w14:textId="77777777" w:rsidR="00DF496D" w:rsidRPr="001F3F6E" w:rsidRDefault="00DF496D" w:rsidP="009E2FEF">
      <w:pPr>
        <w:numPr>
          <w:ilvl w:val="0"/>
          <w:numId w:val="36"/>
        </w:numPr>
        <w:tabs>
          <w:tab w:val="left" w:pos="730"/>
        </w:tabs>
        <w:autoSpaceDE/>
        <w:autoSpaceDN/>
        <w:adjustRightInd/>
        <w:spacing w:line="264" w:lineRule="exact"/>
        <w:ind w:left="720"/>
        <w:jc w:val="both"/>
        <w:rPr>
          <w:sz w:val="22"/>
          <w:szCs w:val="22"/>
        </w:rPr>
      </w:pPr>
      <w:r w:rsidRPr="001F3F6E">
        <w:rPr>
          <w:sz w:val="22"/>
          <w:szCs w:val="22"/>
        </w:rPr>
        <w:t>Podjęcie uchwał o:</w:t>
      </w:r>
    </w:p>
    <w:p w14:paraId="2BF60EB4" w14:textId="77777777" w:rsidR="00DF496D" w:rsidRPr="001F3F6E" w:rsidRDefault="00DF496D" w:rsidP="009E2FEF">
      <w:pPr>
        <w:numPr>
          <w:ilvl w:val="1"/>
          <w:numId w:val="36"/>
        </w:numPr>
        <w:tabs>
          <w:tab w:val="left" w:pos="730"/>
        </w:tabs>
        <w:autoSpaceDE/>
        <w:autoSpaceDN/>
        <w:adjustRightInd/>
        <w:spacing w:line="264" w:lineRule="exact"/>
        <w:ind w:left="1134"/>
        <w:jc w:val="both"/>
        <w:rPr>
          <w:sz w:val="22"/>
          <w:szCs w:val="22"/>
        </w:rPr>
      </w:pPr>
      <w:r w:rsidRPr="001F3F6E">
        <w:rPr>
          <w:sz w:val="22"/>
          <w:szCs w:val="22"/>
        </w:rPr>
        <w:t xml:space="preserve">uchyleniu uchwały nr 17/2016 Walnego Zgromadzenia z dnia 28 czerwca 2016  r. w sprawie </w:t>
      </w:r>
      <w:r w:rsidRPr="001F3F6E">
        <w:rPr>
          <w:bCs/>
          <w:sz w:val="22"/>
          <w:szCs w:val="22"/>
        </w:rPr>
        <w:t xml:space="preserve">emisji obligacji, dematerializacji obligacji oraz wprowadzenia obligacji do obrotu w alternatywnym systemie obrotu, </w:t>
      </w:r>
      <w:r w:rsidRPr="001F3F6E">
        <w:rPr>
          <w:sz w:val="22"/>
          <w:szCs w:val="22"/>
        </w:rPr>
        <w:t>objętej protokołem notarialnym rep A nr 4748/2016 w całości,</w:t>
      </w:r>
    </w:p>
    <w:p w14:paraId="199EE15D" w14:textId="77777777" w:rsidR="00DF496D" w:rsidRPr="001F3F6E" w:rsidRDefault="00DF496D" w:rsidP="009E2FEF">
      <w:pPr>
        <w:numPr>
          <w:ilvl w:val="1"/>
          <w:numId w:val="36"/>
        </w:numPr>
        <w:tabs>
          <w:tab w:val="left" w:pos="730"/>
        </w:tabs>
        <w:autoSpaceDE/>
        <w:autoSpaceDN/>
        <w:adjustRightInd/>
        <w:spacing w:line="264" w:lineRule="exact"/>
        <w:ind w:left="1134"/>
        <w:jc w:val="both"/>
        <w:rPr>
          <w:sz w:val="22"/>
          <w:szCs w:val="22"/>
        </w:rPr>
      </w:pPr>
      <w:r w:rsidRPr="001F3F6E">
        <w:rPr>
          <w:sz w:val="22"/>
          <w:szCs w:val="22"/>
        </w:rPr>
        <w:t xml:space="preserve">zmianie § 7a Statutu Spółki poprzez nadanie mu treści: </w:t>
      </w:r>
    </w:p>
    <w:p w14:paraId="7F387BAE" w14:textId="77777777" w:rsidR="00DF496D" w:rsidRPr="001F3F6E" w:rsidRDefault="00DF496D" w:rsidP="00DF496D">
      <w:pPr>
        <w:tabs>
          <w:tab w:val="left" w:pos="730"/>
        </w:tabs>
        <w:autoSpaceDE/>
        <w:autoSpaceDN/>
        <w:adjustRightInd/>
        <w:spacing w:line="264" w:lineRule="exact"/>
        <w:ind w:left="1134"/>
        <w:jc w:val="both"/>
        <w:rPr>
          <w:sz w:val="22"/>
          <w:szCs w:val="22"/>
        </w:rPr>
      </w:pPr>
      <w:r w:rsidRPr="001F3F6E">
        <w:rPr>
          <w:sz w:val="22"/>
          <w:szCs w:val="22"/>
        </w:rPr>
        <w:t xml:space="preserve">„1. Zarząd jest upoważniony do podwyższenia kapitału zakładowego Spółki o kwotę wynoszącą 12.700.000,00 zł (słownie: dwanaście milionów siedemset tysięcy złotych 00/100) poprzez emisję do 1.270.000 (słownie: jeden milion siedemset tysięcy) nowych akcji zwykłych na okaziciela o wartości nominalnej 10,00 (słownie: dziesięć złotych 00/100) każda akcja w drodze jednego lub kilku podwyższeń kapitału zakładowego w granicach określonych powyżej (kapitał </w:t>
      </w:r>
      <w:r w:rsidRPr="001F3F6E">
        <w:rPr>
          <w:sz w:val="22"/>
          <w:szCs w:val="22"/>
        </w:rPr>
        <w:lastRenderedPageBreak/>
        <w:t>docelowy).</w:t>
      </w:r>
    </w:p>
    <w:p w14:paraId="34EDCCAE" w14:textId="77777777" w:rsidR="00DF496D" w:rsidRPr="001F3F6E" w:rsidRDefault="00DF496D" w:rsidP="00DF496D">
      <w:pPr>
        <w:tabs>
          <w:tab w:val="left" w:pos="730"/>
        </w:tabs>
        <w:autoSpaceDE/>
        <w:autoSpaceDN/>
        <w:adjustRightInd/>
        <w:spacing w:line="264" w:lineRule="exact"/>
        <w:ind w:left="1134"/>
        <w:jc w:val="both"/>
        <w:rPr>
          <w:sz w:val="22"/>
          <w:szCs w:val="22"/>
        </w:rPr>
      </w:pPr>
      <w:r w:rsidRPr="001F3F6E">
        <w:rPr>
          <w:sz w:val="22"/>
          <w:szCs w:val="22"/>
        </w:rPr>
        <w:t>2. Upoważnienie Zarządu do podwyższenia kapitału docelowego wygasa z dniem 31 grudnia 2016 r..</w:t>
      </w:r>
    </w:p>
    <w:p w14:paraId="21D1FC77" w14:textId="77777777" w:rsidR="00DF496D" w:rsidRPr="001F3F6E" w:rsidRDefault="00DF496D" w:rsidP="00DF496D">
      <w:pPr>
        <w:tabs>
          <w:tab w:val="left" w:pos="730"/>
        </w:tabs>
        <w:autoSpaceDE/>
        <w:autoSpaceDN/>
        <w:adjustRightInd/>
        <w:spacing w:line="264" w:lineRule="exact"/>
        <w:ind w:left="1134"/>
        <w:jc w:val="both"/>
        <w:rPr>
          <w:sz w:val="22"/>
          <w:szCs w:val="22"/>
        </w:rPr>
      </w:pPr>
      <w:r w:rsidRPr="001F3F6E">
        <w:rPr>
          <w:sz w:val="22"/>
          <w:szCs w:val="22"/>
        </w:rPr>
        <w:t>3. Zarząd jest upoważniony do emisji warrantów subskrypcyjnych, o których mowa w art. 453 § 2 Kodeksu spółek handlowych, z terminem wykonania prawa zapisu upływającym nie później niż z dniem 31 grudnia 2016 r., w ramach jednej lub kilku emisji, uprawniających do zapisu lub objęcia akcji Spółki emitowanych w ramach kapitału docelowego, z wyłączeniem prawa poboru.</w:t>
      </w:r>
    </w:p>
    <w:p w14:paraId="0FCF1F20" w14:textId="77777777" w:rsidR="00DF496D" w:rsidRPr="001F3F6E" w:rsidRDefault="00DF496D" w:rsidP="00DF496D">
      <w:pPr>
        <w:tabs>
          <w:tab w:val="left" w:pos="730"/>
        </w:tabs>
        <w:autoSpaceDE/>
        <w:autoSpaceDN/>
        <w:adjustRightInd/>
        <w:spacing w:line="264" w:lineRule="exact"/>
        <w:ind w:left="1134"/>
        <w:jc w:val="both"/>
        <w:rPr>
          <w:sz w:val="22"/>
          <w:szCs w:val="22"/>
        </w:rPr>
      </w:pPr>
      <w:r w:rsidRPr="001F3F6E">
        <w:rPr>
          <w:sz w:val="22"/>
          <w:szCs w:val="22"/>
        </w:rPr>
        <w:t>4. Za zgodą Rady Nadzorczej Zarząd może pozbawić akcjonariuszy w całości lub w części prawa poboru w stosunku do:</w:t>
      </w:r>
    </w:p>
    <w:p w14:paraId="17E9C374" w14:textId="77777777" w:rsidR="00DF496D" w:rsidRPr="001F3F6E" w:rsidRDefault="00DF496D" w:rsidP="00691420">
      <w:pPr>
        <w:tabs>
          <w:tab w:val="left" w:pos="730"/>
        </w:tabs>
        <w:autoSpaceDE/>
        <w:autoSpaceDN/>
        <w:adjustRightInd/>
        <w:spacing w:line="264" w:lineRule="exact"/>
        <w:ind w:left="1134"/>
        <w:jc w:val="both"/>
        <w:rPr>
          <w:sz w:val="22"/>
          <w:szCs w:val="22"/>
        </w:rPr>
      </w:pPr>
      <w:r w:rsidRPr="001F3F6E">
        <w:rPr>
          <w:sz w:val="22"/>
          <w:szCs w:val="22"/>
        </w:rPr>
        <w:t>a. akcji emitowanych w ramach każdego podwyższenia kapitału zakładowego w granicach kapitału docelowego;</w:t>
      </w:r>
    </w:p>
    <w:p w14:paraId="7DFBEEC9" w14:textId="77777777" w:rsidR="00DF496D" w:rsidRPr="001F3F6E" w:rsidRDefault="00DF496D" w:rsidP="00691420">
      <w:pPr>
        <w:tabs>
          <w:tab w:val="left" w:pos="730"/>
        </w:tabs>
        <w:autoSpaceDE/>
        <w:autoSpaceDN/>
        <w:adjustRightInd/>
        <w:spacing w:line="264" w:lineRule="exact"/>
        <w:ind w:left="1134"/>
        <w:jc w:val="both"/>
        <w:rPr>
          <w:sz w:val="22"/>
          <w:szCs w:val="22"/>
        </w:rPr>
      </w:pPr>
      <w:r w:rsidRPr="001F3F6E">
        <w:rPr>
          <w:sz w:val="22"/>
          <w:szCs w:val="22"/>
        </w:rPr>
        <w:t>b. warrantów subskrypcyjnych, o których mowa w ust. 3 niniejszego paragrafu.</w:t>
      </w:r>
    </w:p>
    <w:p w14:paraId="45049752" w14:textId="77777777" w:rsidR="00DF496D" w:rsidRPr="001F3F6E" w:rsidRDefault="00DF496D" w:rsidP="00DF496D">
      <w:pPr>
        <w:tabs>
          <w:tab w:val="left" w:pos="730"/>
        </w:tabs>
        <w:autoSpaceDE/>
        <w:autoSpaceDN/>
        <w:adjustRightInd/>
        <w:spacing w:line="264" w:lineRule="exact"/>
        <w:ind w:left="1134"/>
        <w:jc w:val="both"/>
        <w:rPr>
          <w:sz w:val="22"/>
          <w:szCs w:val="22"/>
        </w:rPr>
      </w:pPr>
      <w:r w:rsidRPr="001F3F6E">
        <w:rPr>
          <w:sz w:val="22"/>
          <w:szCs w:val="22"/>
        </w:rPr>
        <w:t>5. Z zastrzeżeniem ust. 6 poniżej, o ile przepisy Kodeksu spółek handlowych nie stanowią inaczej, Zarząd decyduje o wszystkich sprawach związanych z podwyższeniem kapitału zakładowego w ramach kapitału docelowego oraz emisją warrantów subskrypcyjnych, o których mowa w ust. 2, w szczególności Zarząd jest umocowany do:</w:t>
      </w:r>
    </w:p>
    <w:p w14:paraId="5C2DF9D5" w14:textId="77777777" w:rsidR="00DF496D" w:rsidRPr="001F3F6E" w:rsidRDefault="00DF496D" w:rsidP="00691420">
      <w:pPr>
        <w:tabs>
          <w:tab w:val="left" w:pos="730"/>
        </w:tabs>
        <w:autoSpaceDE/>
        <w:autoSpaceDN/>
        <w:adjustRightInd/>
        <w:spacing w:line="264" w:lineRule="exact"/>
        <w:ind w:left="1134"/>
        <w:jc w:val="both"/>
        <w:rPr>
          <w:sz w:val="22"/>
          <w:szCs w:val="22"/>
        </w:rPr>
      </w:pPr>
      <w:r w:rsidRPr="001F3F6E">
        <w:rPr>
          <w:sz w:val="22"/>
          <w:szCs w:val="22"/>
        </w:rPr>
        <w:t>a. zawierania umów o subemisję inwestycyjną lub subemisję usługową lub innych umów zabezpieczających powodzenie emisji papierów wartościowych emitowanych w ramach kapitału docelowego, jak również zawierania umów, na mocy których poza terytorium Rzeczpospolitej Polskiej będą wystawione kwity depozytowe w związku z tymi papierami wartościowymi z zastrzeżeniem postanowień ogólnie obowiązujących przepisów prawa;</w:t>
      </w:r>
    </w:p>
    <w:p w14:paraId="6AD6406F" w14:textId="77777777" w:rsidR="00DF496D" w:rsidRPr="001F3F6E" w:rsidRDefault="00DF496D" w:rsidP="00691420">
      <w:pPr>
        <w:tabs>
          <w:tab w:val="left" w:pos="730"/>
        </w:tabs>
        <w:autoSpaceDE/>
        <w:autoSpaceDN/>
        <w:adjustRightInd/>
        <w:spacing w:line="264" w:lineRule="exact"/>
        <w:ind w:left="1134"/>
        <w:jc w:val="both"/>
        <w:rPr>
          <w:sz w:val="22"/>
          <w:szCs w:val="22"/>
        </w:rPr>
      </w:pPr>
      <w:r w:rsidRPr="001F3F6E">
        <w:rPr>
          <w:sz w:val="22"/>
          <w:szCs w:val="22"/>
        </w:rPr>
        <w:t>b. podejmowania uchwał oraz innych działań w sprawie dematerializacji akcji, prawa poboru, praw do akcji i warrantów subskrypcyjnych oraz zawierania umów z Krajowym Depozytem Papierów Wartościowych S.A. o rejestrację akcji, prawa poboru, praw do akcji i warrantów subskrypcyjnych z zastrzeżeniem postanowień ogólnie obowiązujących przepisów prawa;</w:t>
      </w:r>
    </w:p>
    <w:p w14:paraId="3872DD48" w14:textId="77777777" w:rsidR="00DF496D" w:rsidRPr="001F3F6E" w:rsidRDefault="00DF496D" w:rsidP="00691420">
      <w:pPr>
        <w:tabs>
          <w:tab w:val="left" w:pos="730"/>
        </w:tabs>
        <w:autoSpaceDE/>
        <w:autoSpaceDN/>
        <w:adjustRightInd/>
        <w:spacing w:line="264" w:lineRule="exact"/>
        <w:ind w:left="1134"/>
        <w:jc w:val="both"/>
        <w:rPr>
          <w:sz w:val="22"/>
          <w:szCs w:val="22"/>
        </w:rPr>
      </w:pPr>
      <w:r w:rsidRPr="001F3F6E">
        <w:rPr>
          <w:sz w:val="22"/>
          <w:szCs w:val="22"/>
        </w:rPr>
        <w:t>c. podejmowania uchwał oraz innych działań w sprawie emisji akcji lub warrantów subskrypcyjnych w drodze subskrypcji prywatnej lub w drodze oferty publicznej i ubieganiu się o dopuszczenie i wprowadzenie akcji, praw poboru, praw do akcji i warrantów subskrypcyjnych do obrotu na Giełdzie Papierów Wartościowych, z zastrzeżeniem postanowień ogólnie obowiązujących przepisów prawa.</w:t>
      </w:r>
    </w:p>
    <w:p w14:paraId="299FEFD8" w14:textId="77777777" w:rsidR="00DF496D" w:rsidRPr="001F3F6E" w:rsidRDefault="00DF496D" w:rsidP="00DF496D">
      <w:pPr>
        <w:tabs>
          <w:tab w:val="left" w:pos="1134"/>
        </w:tabs>
        <w:autoSpaceDE/>
        <w:autoSpaceDN/>
        <w:adjustRightInd/>
        <w:spacing w:line="264" w:lineRule="exact"/>
        <w:ind w:left="1134"/>
        <w:jc w:val="both"/>
        <w:rPr>
          <w:sz w:val="22"/>
          <w:szCs w:val="22"/>
        </w:rPr>
      </w:pPr>
      <w:r w:rsidRPr="001F3F6E">
        <w:rPr>
          <w:sz w:val="22"/>
          <w:szCs w:val="22"/>
        </w:rPr>
        <w:t>6. Zarząd może wydawać akcje emitowane w ramach kapitału docelowego za wkłady pieniężne i niepieniężne. Uchwały Zarządu w sprawach ustalenia ceny emisyjnej oraz wydania akcji w zamian za wkłady niepieniężne nie wymagają zgody Rady Nadzorczej Spółki.”</w:t>
      </w:r>
    </w:p>
    <w:p w14:paraId="77C0FF64" w14:textId="77777777" w:rsidR="00DF496D" w:rsidRPr="001F3F6E" w:rsidRDefault="00DF496D" w:rsidP="009E2FEF">
      <w:pPr>
        <w:numPr>
          <w:ilvl w:val="1"/>
          <w:numId w:val="36"/>
        </w:numPr>
        <w:tabs>
          <w:tab w:val="left" w:pos="730"/>
        </w:tabs>
        <w:autoSpaceDE/>
        <w:autoSpaceDN/>
        <w:adjustRightInd/>
        <w:spacing w:line="264" w:lineRule="exact"/>
        <w:ind w:left="1134"/>
        <w:jc w:val="both"/>
        <w:rPr>
          <w:sz w:val="22"/>
          <w:szCs w:val="22"/>
        </w:rPr>
      </w:pPr>
      <w:r w:rsidRPr="001F3F6E">
        <w:rPr>
          <w:sz w:val="22"/>
          <w:szCs w:val="22"/>
        </w:rPr>
        <w:t xml:space="preserve">zmianie § 16 statutu Spółki, poprzez nadanie mu treści: „W przypadku Zarządu wieloosobowego do składania oświadczeń woli i podpisywania w imieniu Spółki uprawniony jest Prezes Zarządu samodzielnie, zaś członkowie Zarządu pełniący inne niż Prezes Zarządu, funkcje w Zarządzie Spółki, działający łącznie (dwuosobowo).” </w:t>
      </w:r>
    </w:p>
    <w:p w14:paraId="42129BEF" w14:textId="77777777" w:rsidR="00DF496D" w:rsidRPr="001F3F6E" w:rsidRDefault="00DF496D" w:rsidP="009E2FEF">
      <w:pPr>
        <w:numPr>
          <w:ilvl w:val="1"/>
          <w:numId w:val="36"/>
        </w:numPr>
        <w:tabs>
          <w:tab w:val="left" w:pos="730"/>
        </w:tabs>
        <w:autoSpaceDE/>
        <w:autoSpaceDN/>
        <w:adjustRightInd/>
        <w:spacing w:line="264" w:lineRule="exact"/>
        <w:ind w:left="1134"/>
        <w:jc w:val="both"/>
        <w:rPr>
          <w:sz w:val="22"/>
          <w:szCs w:val="22"/>
        </w:rPr>
      </w:pPr>
      <w:r w:rsidRPr="001F3F6E">
        <w:rPr>
          <w:sz w:val="22"/>
          <w:szCs w:val="22"/>
        </w:rPr>
        <w:t>zmianie § 30 ustęp 1 statutu Spółki poprzez nadanie mu treści: „Uchwały  zapadają większością głosów wynoszącą 65 % (sześćdziesiąt pięć procent) kapitału zakładowego obecnego na danym Walnym Zgromadzeniu, chyba, że Statut lub Kodeks spółek handlowych przewidują warunki surowsze”.</w:t>
      </w:r>
    </w:p>
    <w:p w14:paraId="5EF4FC5C" w14:textId="23C7F68C" w:rsidR="00DF496D" w:rsidRPr="001F3F6E" w:rsidRDefault="001F3F6E" w:rsidP="009E2FEF">
      <w:pPr>
        <w:numPr>
          <w:ilvl w:val="1"/>
          <w:numId w:val="36"/>
        </w:numPr>
        <w:tabs>
          <w:tab w:val="left" w:pos="730"/>
        </w:tabs>
        <w:autoSpaceDE/>
        <w:autoSpaceDN/>
        <w:adjustRightInd/>
        <w:spacing w:line="264" w:lineRule="exact"/>
        <w:ind w:left="1134"/>
        <w:jc w:val="both"/>
        <w:rPr>
          <w:sz w:val="22"/>
          <w:szCs w:val="22"/>
        </w:rPr>
      </w:pPr>
      <w:r w:rsidRPr="001F3F6E">
        <w:rPr>
          <w:sz w:val="22"/>
          <w:szCs w:val="22"/>
        </w:rPr>
        <w:t>z</w:t>
      </w:r>
      <w:r w:rsidR="00DF496D" w:rsidRPr="001F3F6E">
        <w:rPr>
          <w:sz w:val="22"/>
          <w:szCs w:val="22"/>
        </w:rPr>
        <w:t xml:space="preserve">mianie  § 33 ustęp 1 a litera d)  statutu Spółki poprzez nadanie mu treści: „d) </w:t>
      </w:r>
      <w:r w:rsidR="00DF496D" w:rsidRPr="001F3F6E">
        <w:rPr>
          <w:iCs/>
          <w:sz w:val="22"/>
          <w:szCs w:val="22"/>
        </w:rPr>
        <w:t>emisja obligacji, emisja obligacji zamiennych i z prawem pierwszeństwa.”</w:t>
      </w:r>
    </w:p>
    <w:p w14:paraId="53090870" w14:textId="28ECC92B" w:rsidR="00CE77DF" w:rsidRPr="001F3F6E" w:rsidRDefault="00CE77DF" w:rsidP="009E2FEF">
      <w:pPr>
        <w:numPr>
          <w:ilvl w:val="1"/>
          <w:numId w:val="36"/>
        </w:numPr>
        <w:tabs>
          <w:tab w:val="left" w:pos="730"/>
        </w:tabs>
        <w:autoSpaceDE/>
        <w:autoSpaceDN/>
        <w:adjustRightInd/>
        <w:spacing w:line="264" w:lineRule="exact"/>
        <w:ind w:left="1134"/>
        <w:jc w:val="both"/>
        <w:rPr>
          <w:sz w:val="22"/>
          <w:szCs w:val="22"/>
        </w:rPr>
      </w:pPr>
      <w:r w:rsidRPr="001F3F6E">
        <w:rPr>
          <w:iCs/>
          <w:sz w:val="22"/>
          <w:szCs w:val="22"/>
        </w:rPr>
        <w:t>przyjęciu teks</w:t>
      </w:r>
      <w:r w:rsidR="00B3427C">
        <w:rPr>
          <w:iCs/>
          <w:sz w:val="22"/>
          <w:szCs w:val="22"/>
        </w:rPr>
        <w:t>tu jednolitego s</w:t>
      </w:r>
      <w:r w:rsidRPr="001F3F6E">
        <w:rPr>
          <w:iCs/>
          <w:sz w:val="22"/>
          <w:szCs w:val="22"/>
        </w:rPr>
        <w:t>tatutu Spółki.</w:t>
      </w:r>
    </w:p>
    <w:p w14:paraId="77823BC5" w14:textId="77777777" w:rsidR="00DF496D" w:rsidRPr="001F3F6E" w:rsidRDefault="00DF496D" w:rsidP="009E2FEF">
      <w:pPr>
        <w:numPr>
          <w:ilvl w:val="0"/>
          <w:numId w:val="36"/>
        </w:numPr>
        <w:tabs>
          <w:tab w:val="left" w:pos="709"/>
        </w:tabs>
        <w:autoSpaceDE/>
        <w:autoSpaceDN/>
        <w:adjustRightInd/>
        <w:spacing w:line="264" w:lineRule="exact"/>
        <w:ind w:left="720"/>
        <w:jc w:val="both"/>
        <w:rPr>
          <w:sz w:val="22"/>
          <w:szCs w:val="22"/>
        </w:rPr>
      </w:pPr>
      <w:r w:rsidRPr="001F3F6E">
        <w:rPr>
          <w:sz w:val="22"/>
          <w:szCs w:val="22"/>
        </w:rPr>
        <w:t>Zamknięcie obrad Nadzwyczajnego Walnego Zgromadzenia.</w:t>
      </w:r>
    </w:p>
    <w:p w14:paraId="77B9EEFD" w14:textId="77777777" w:rsidR="00DC4787" w:rsidRPr="001F3F6E" w:rsidRDefault="00DC4787" w:rsidP="00DC4787">
      <w:pPr>
        <w:jc w:val="both"/>
        <w:rPr>
          <w:sz w:val="22"/>
          <w:szCs w:val="22"/>
        </w:rPr>
      </w:pPr>
    </w:p>
    <w:p w14:paraId="331248D0" w14:textId="77777777" w:rsidR="008460A7" w:rsidRPr="001F3F6E" w:rsidRDefault="00636313" w:rsidP="008460A7">
      <w:pPr>
        <w:jc w:val="both"/>
        <w:rPr>
          <w:sz w:val="22"/>
          <w:szCs w:val="22"/>
        </w:rPr>
      </w:pPr>
      <w:r w:rsidRPr="001F3F6E">
        <w:rPr>
          <w:sz w:val="22"/>
          <w:szCs w:val="22"/>
        </w:rPr>
        <w:t>Uchwał</w:t>
      </w:r>
      <w:r w:rsidR="00DC4787" w:rsidRPr="001F3F6E">
        <w:rPr>
          <w:sz w:val="22"/>
          <w:szCs w:val="22"/>
        </w:rPr>
        <w:t xml:space="preserve">a wchodzi w życie z dniem podjęcia. </w:t>
      </w:r>
    </w:p>
    <w:p w14:paraId="5F80126D" w14:textId="77777777" w:rsidR="0036582D" w:rsidRDefault="0036582D" w:rsidP="008460A7">
      <w:pPr>
        <w:jc w:val="both"/>
        <w:rPr>
          <w:sz w:val="22"/>
          <w:szCs w:val="22"/>
        </w:rPr>
      </w:pPr>
    </w:p>
    <w:p w14:paraId="74DB4648" w14:textId="77777777" w:rsidR="00A04C23" w:rsidRPr="000202F5" w:rsidRDefault="00A04C23" w:rsidP="00A04C23">
      <w:pPr>
        <w:spacing w:after="284" w:line="280" w:lineRule="atLeast"/>
        <w:rPr>
          <w:b/>
        </w:rPr>
      </w:pPr>
      <w:r w:rsidRPr="000202F5">
        <w:rPr>
          <w:b/>
        </w:rPr>
        <w:lastRenderedPageBreak/>
        <w:t>Instrukcja do głosowania dla Pełnomocnika nad uchwałą:</w:t>
      </w:r>
    </w:p>
    <w:p w14:paraId="1B241D63"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38821BA"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2882B058"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8B3D64B"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630C92B"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8A27339" w14:textId="77777777" w:rsidR="00A04C23" w:rsidRPr="000202F5" w:rsidRDefault="00A04C23" w:rsidP="00A04C23">
      <w:pPr>
        <w:spacing w:after="284" w:line="280" w:lineRule="atLeast"/>
      </w:pPr>
    </w:p>
    <w:p w14:paraId="0B2B5489" w14:textId="77777777" w:rsidR="00A04C23" w:rsidRPr="000202F5" w:rsidRDefault="00A04C23" w:rsidP="00A04C23">
      <w:pPr>
        <w:spacing w:after="284" w:line="280" w:lineRule="atLeast"/>
        <w:rPr>
          <w:i/>
        </w:rPr>
      </w:pPr>
      <w:r w:rsidRPr="000202F5">
        <w:rPr>
          <w:i/>
        </w:rPr>
        <w:t>Głosowanie poprzez zaznaczenie odpowiedniej rubryki krzyżykiem („X”)</w:t>
      </w:r>
    </w:p>
    <w:p w14:paraId="1856C4F1"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53CE1BBB"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250AA808" w14:textId="77777777" w:rsidR="00A04C23" w:rsidRPr="000202F5" w:rsidRDefault="00A04C23" w:rsidP="00A04C23">
      <w:pPr>
        <w:spacing w:after="284" w:line="280" w:lineRule="atLeast"/>
      </w:pPr>
      <w:r w:rsidRPr="000202F5">
        <w:t>Treść sprzeciwu:</w:t>
      </w:r>
    </w:p>
    <w:p w14:paraId="24DCFF3E" w14:textId="77777777" w:rsidR="00A04C23" w:rsidRPr="000202F5" w:rsidRDefault="00A04C23" w:rsidP="00A04C23">
      <w:pPr>
        <w:spacing w:after="284" w:line="280" w:lineRule="atLeast"/>
      </w:pPr>
      <w:r w:rsidRPr="000202F5">
        <w:t>............................................................................................................................................................................................................................................................................................................................................................................................................................................................................................................................................................................................................................................................................</w:t>
      </w:r>
    </w:p>
    <w:p w14:paraId="723EF8CA" w14:textId="77777777" w:rsidR="00A04C23" w:rsidRPr="001F3F6E" w:rsidRDefault="00A04C23" w:rsidP="008460A7">
      <w:pPr>
        <w:jc w:val="both"/>
        <w:rPr>
          <w:sz w:val="22"/>
          <w:szCs w:val="22"/>
        </w:rPr>
      </w:pPr>
    </w:p>
    <w:p w14:paraId="71A7C7C6" w14:textId="77777777" w:rsidR="008460A7" w:rsidRPr="001F3F6E" w:rsidRDefault="008460A7" w:rsidP="001F3F6E">
      <w:pPr>
        <w:jc w:val="center"/>
        <w:rPr>
          <w:sz w:val="22"/>
          <w:szCs w:val="22"/>
        </w:rPr>
      </w:pPr>
    </w:p>
    <w:p w14:paraId="4CA7FE53" w14:textId="77777777" w:rsidR="00DC4787" w:rsidRPr="001F3F6E" w:rsidRDefault="00C10548" w:rsidP="001F3F6E">
      <w:pPr>
        <w:jc w:val="center"/>
        <w:rPr>
          <w:b/>
          <w:sz w:val="22"/>
          <w:szCs w:val="22"/>
        </w:rPr>
      </w:pPr>
      <w:r w:rsidRPr="001F3F6E">
        <w:rPr>
          <w:b/>
          <w:sz w:val="22"/>
          <w:szCs w:val="22"/>
        </w:rPr>
        <w:t>Projekt Uchwały Nr 3/2016</w:t>
      </w:r>
    </w:p>
    <w:p w14:paraId="1FA8B1A5" w14:textId="77777777" w:rsidR="00DF496D" w:rsidRPr="001F3F6E" w:rsidRDefault="00DF496D" w:rsidP="001F3F6E">
      <w:pPr>
        <w:jc w:val="center"/>
        <w:rPr>
          <w:b/>
          <w:sz w:val="22"/>
          <w:szCs w:val="22"/>
        </w:rPr>
      </w:pPr>
      <w:r w:rsidRPr="001F3F6E">
        <w:rPr>
          <w:b/>
          <w:sz w:val="22"/>
          <w:szCs w:val="22"/>
        </w:rPr>
        <w:t xml:space="preserve">Nadzwyczajnego Walnego Zgromadzenia Spółki Mo-BRUK S.A., </w:t>
      </w:r>
      <w:r w:rsidRPr="001F3F6E">
        <w:rPr>
          <w:b/>
          <w:sz w:val="22"/>
          <w:szCs w:val="22"/>
        </w:rPr>
        <w:br/>
        <w:t xml:space="preserve">z siedzibą w </w:t>
      </w:r>
      <w:proofErr w:type="spellStart"/>
      <w:r w:rsidRPr="001F3F6E">
        <w:rPr>
          <w:b/>
          <w:sz w:val="22"/>
          <w:szCs w:val="22"/>
        </w:rPr>
        <w:t>Niecwi</w:t>
      </w:r>
      <w:proofErr w:type="spellEnd"/>
      <w:r w:rsidRPr="001F3F6E">
        <w:rPr>
          <w:b/>
          <w:sz w:val="22"/>
          <w:szCs w:val="22"/>
        </w:rPr>
        <w:t xml:space="preserve"> z dnia 12 września 2016 r.</w:t>
      </w:r>
    </w:p>
    <w:p w14:paraId="02721CA0" w14:textId="34F4C343" w:rsidR="00DC4787" w:rsidRPr="001F3F6E" w:rsidRDefault="00C65797" w:rsidP="001F3F6E">
      <w:pPr>
        <w:tabs>
          <w:tab w:val="left" w:pos="1399"/>
        </w:tabs>
        <w:jc w:val="center"/>
        <w:rPr>
          <w:sz w:val="22"/>
          <w:szCs w:val="22"/>
        </w:rPr>
      </w:pPr>
      <w:r w:rsidRPr="001F3F6E">
        <w:rPr>
          <w:b/>
          <w:sz w:val="22"/>
          <w:szCs w:val="22"/>
        </w:rPr>
        <w:t>w sprawie uchylenia uchwały nr 17/2016 Zwyczajnego Walnego Zgromadzenia Akcjonariuszy z dnia 28 czerwca 2016 r. w sprawie emisji obligacji, dematerializacji obligacji oraz wprowadzenia obligacji do obrotu w alternatywnym systemie obrotu</w:t>
      </w:r>
    </w:p>
    <w:p w14:paraId="23B2326A" w14:textId="77777777" w:rsidR="00DC4787" w:rsidRPr="001F3F6E" w:rsidRDefault="00DC4787" w:rsidP="00DC4787">
      <w:pPr>
        <w:tabs>
          <w:tab w:val="left" w:pos="1399"/>
        </w:tabs>
        <w:jc w:val="both"/>
        <w:rPr>
          <w:sz w:val="22"/>
          <w:szCs w:val="22"/>
        </w:rPr>
      </w:pPr>
    </w:p>
    <w:p w14:paraId="25A443E5" w14:textId="77777777" w:rsidR="00C65797" w:rsidRPr="001F3F6E" w:rsidRDefault="00C65797" w:rsidP="00C65797">
      <w:pPr>
        <w:jc w:val="both"/>
        <w:rPr>
          <w:sz w:val="22"/>
          <w:szCs w:val="22"/>
        </w:rPr>
      </w:pPr>
      <w:r w:rsidRPr="001F3F6E">
        <w:rPr>
          <w:sz w:val="22"/>
          <w:szCs w:val="22"/>
        </w:rPr>
        <w:t>Działając na podstawie § 33 ust. 1a lit. d) Statutu Spółki w zw. z 393 pkt 5 Kodeksu spółek handlowych Nadzwyczajne Walne Zgromadzenie Akcjonariuszy postanawia co następuje:</w:t>
      </w:r>
    </w:p>
    <w:p w14:paraId="3D17DF41" w14:textId="77777777" w:rsidR="001F3F6E" w:rsidRDefault="001F3F6E" w:rsidP="00C65797">
      <w:pPr>
        <w:jc w:val="center"/>
        <w:rPr>
          <w:sz w:val="22"/>
          <w:szCs w:val="22"/>
        </w:rPr>
      </w:pPr>
    </w:p>
    <w:p w14:paraId="29CD700D" w14:textId="77777777" w:rsidR="00C65797" w:rsidRPr="001F3F6E" w:rsidRDefault="00C65797" w:rsidP="00C65797">
      <w:pPr>
        <w:jc w:val="center"/>
        <w:rPr>
          <w:sz w:val="22"/>
          <w:szCs w:val="22"/>
        </w:rPr>
      </w:pPr>
      <w:r w:rsidRPr="001F3F6E">
        <w:rPr>
          <w:sz w:val="22"/>
          <w:szCs w:val="22"/>
        </w:rPr>
        <w:t>§ 1</w:t>
      </w:r>
    </w:p>
    <w:p w14:paraId="78245A2C" w14:textId="49505D9E" w:rsidR="00C65797" w:rsidRPr="001F3F6E" w:rsidRDefault="00C65797" w:rsidP="00C65797">
      <w:pPr>
        <w:tabs>
          <w:tab w:val="left" w:pos="1399"/>
        </w:tabs>
        <w:jc w:val="both"/>
        <w:rPr>
          <w:sz w:val="22"/>
          <w:szCs w:val="22"/>
        </w:rPr>
      </w:pPr>
      <w:r w:rsidRPr="001F3F6E">
        <w:rPr>
          <w:sz w:val="22"/>
          <w:szCs w:val="22"/>
        </w:rPr>
        <w:t>Uchyla się w całości uchwałę nr 17/2016 Zwyczajnego Walnego Zgromadzenia Akcjonariuszy z dnia 28 czerwca 2016 r. w sprawie emisji obligacji, dematerializacji obligacji oraz wprowadzenia obligacji do obrotu w alternatywnym systemie obrotu objętą protokołem notarialnym rep A nr 4748/2016.</w:t>
      </w:r>
    </w:p>
    <w:p w14:paraId="2B244766" w14:textId="77777777" w:rsidR="00C65797" w:rsidRPr="001F3F6E" w:rsidRDefault="00C65797" w:rsidP="00C65797">
      <w:pPr>
        <w:tabs>
          <w:tab w:val="left" w:pos="1399"/>
        </w:tabs>
        <w:jc w:val="both"/>
        <w:rPr>
          <w:sz w:val="22"/>
          <w:szCs w:val="22"/>
        </w:rPr>
      </w:pPr>
    </w:p>
    <w:p w14:paraId="0644D7F7" w14:textId="77777777" w:rsidR="00DC4787" w:rsidRPr="001F3F6E" w:rsidRDefault="00DC4787" w:rsidP="00DC4787">
      <w:pPr>
        <w:tabs>
          <w:tab w:val="left" w:pos="1399"/>
        </w:tabs>
        <w:jc w:val="both"/>
        <w:rPr>
          <w:sz w:val="22"/>
          <w:szCs w:val="22"/>
        </w:rPr>
      </w:pPr>
      <w:r w:rsidRPr="001F3F6E">
        <w:rPr>
          <w:sz w:val="22"/>
          <w:szCs w:val="22"/>
        </w:rPr>
        <w:t>Uchwała wchodzi w życie z dniem podjęcia.</w:t>
      </w:r>
    </w:p>
    <w:p w14:paraId="2FFECE06" w14:textId="77777777" w:rsidR="00E23F5A" w:rsidRDefault="00DC4787" w:rsidP="00DC4787">
      <w:pPr>
        <w:ind w:left="1020"/>
        <w:jc w:val="both"/>
        <w:rPr>
          <w:sz w:val="22"/>
          <w:szCs w:val="22"/>
        </w:rPr>
      </w:pPr>
      <w:r w:rsidRPr="001F3F6E">
        <w:rPr>
          <w:sz w:val="22"/>
          <w:szCs w:val="22"/>
        </w:rPr>
        <w:t xml:space="preserve">        </w:t>
      </w:r>
      <w:r w:rsidR="008460A7" w:rsidRPr="001F3F6E">
        <w:rPr>
          <w:sz w:val="22"/>
          <w:szCs w:val="22"/>
        </w:rPr>
        <w:t xml:space="preserve">                           </w:t>
      </w:r>
    </w:p>
    <w:p w14:paraId="144B2339" w14:textId="77777777" w:rsidR="00A04C23" w:rsidRPr="000202F5" w:rsidRDefault="00A04C23" w:rsidP="00A04C23">
      <w:pPr>
        <w:spacing w:after="284" w:line="280" w:lineRule="atLeast"/>
        <w:rPr>
          <w:b/>
        </w:rPr>
      </w:pPr>
      <w:r w:rsidRPr="000202F5">
        <w:rPr>
          <w:b/>
        </w:rPr>
        <w:t>Instrukcja do głosowania dla Pełnomocnika nad uchwałą:</w:t>
      </w:r>
    </w:p>
    <w:p w14:paraId="2192F124"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1D39A4BB"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47716BAE"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53CD291"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966F524"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DD75892" w14:textId="77777777" w:rsidR="00A04C23" w:rsidRPr="000202F5" w:rsidRDefault="00A04C23" w:rsidP="00A04C23">
      <w:pPr>
        <w:spacing w:after="284" w:line="280" w:lineRule="atLeast"/>
      </w:pPr>
    </w:p>
    <w:p w14:paraId="396DA17F" w14:textId="77777777" w:rsidR="00A04C23" w:rsidRPr="000202F5" w:rsidRDefault="00A04C23" w:rsidP="00A04C23">
      <w:pPr>
        <w:spacing w:after="284" w:line="280" w:lineRule="atLeast"/>
        <w:rPr>
          <w:i/>
        </w:rPr>
      </w:pPr>
      <w:r w:rsidRPr="000202F5">
        <w:rPr>
          <w:i/>
        </w:rPr>
        <w:t>Głosowanie poprzez zaznaczenie odpowiedniej rubryki krzyżykiem („X”)</w:t>
      </w:r>
    </w:p>
    <w:p w14:paraId="3DD9516A"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551525E6"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275BD2F4" w14:textId="77777777" w:rsidR="00A04C23" w:rsidRPr="000202F5" w:rsidRDefault="00A04C23" w:rsidP="00A04C23">
      <w:pPr>
        <w:spacing w:after="284" w:line="280" w:lineRule="atLeast"/>
      </w:pPr>
      <w:r w:rsidRPr="000202F5">
        <w:t>Treść sprzeciwu:</w:t>
      </w:r>
    </w:p>
    <w:p w14:paraId="08B8B1C9" w14:textId="77777777" w:rsidR="00A04C23" w:rsidRPr="000202F5" w:rsidRDefault="00A04C23" w:rsidP="00A04C23">
      <w:pPr>
        <w:spacing w:after="284" w:line="280" w:lineRule="atLeast"/>
      </w:pPr>
      <w:r w:rsidRPr="000202F5">
        <w:t>............................................................................................................................................................................................................................................................................................................................................................................................................................................................................................................................................................................................................................................................................</w:t>
      </w:r>
    </w:p>
    <w:p w14:paraId="1A1DCED6" w14:textId="4D38BA2D" w:rsidR="00DC4787" w:rsidRDefault="00DC4787" w:rsidP="00A04C23">
      <w:pPr>
        <w:jc w:val="both"/>
        <w:rPr>
          <w:sz w:val="22"/>
          <w:szCs w:val="22"/>
        </w:rPr>
      </w:pPr>
    </w:p>
    <w:p w14:paraId="0494B2C0" w14:textId="77777777" w:rsidR="00DC4787" w:rsidRPr="001F3F6E" w:rsidRDefault="00C10548" w:rsidP="00E23F5A">
      <w:pPr>
        <w:jc w:val="center"/>
        <w:rPr>
          <w:b/>
          <w:sz w:val="22"/>
          <w:szCs w:val="22"/>
        </w:rPr>
      </w:pPr>
      <w:r w:rsidRPr="001F3F6E">
        <w:rPr>
          <w:b/>
          <w:sz w:val="22"/>
          <w:szCs w:val="22"/>
        </w:rPr>
        <w:t>Projekt Uchwały Nr 4/2016</w:t>
      </w:r>
    </w:p>
    <w:p w14:paraId="10CBE7EA" w14:textId="77777777" w:rsidR="00C65797" w:rsidRPr="001F3F6E" w:rsidRDefault="00C65797" w:rsidP="00E23F5A">
      <w:pPr>
        <w:jc w:val="center"/>
        <w:rPr>
          <w:b/>
          <w:sz w:val="22"/>
          <w:szCs w:val="22"/>
        </w:rPr>
      </w:pPr>
      <w:r w:rsidRPr="001F3F6E">
        <w:rPr>
          <w:b/>
          <w:sz w:val="22"/>
          <w:szCs w:val="22"/>
        </w:rPr>
        <w:t xml:space="preserve">Nadzwyczajnego Walnego Zgromadzenia Spółki Mo-BRUK S.A., </w:t>
      </w:r>
      <w:r w:rsidRPr="001F3F6E">
        <w:rPr>
          <w:b/>
          <w:sz w:val="22"/>
          <w:szCs w:val="22"/>
        </w:rPr>
        <w:br/>
        <w:t xml:space="preserve">z siedzibą w </w:t>
      </w:r>
      <w:proofErr w:type="spellStart"/>
      <w:r w:rsidRPr="001F3F6E">
        <w:rPr>
          <w:b/>
          <w:sz w:val="22"/>
          <w:szCs w:val="22"/>
        </w:rPr>
        <w:t>Niecwi</w:t>
      </w:r>
      <w:proofErr w:type="spellEnd"/>
      <w:r w:rsidRPr="001F3F6E">
        <w:rPr>
          <w:b/>
          <w:sz w:val="22"/>
          <w:szCs w:val="22"/>
        </w:rPr>
        <w:t xml:space="preserve"> z dnia 12 września 2016 r.</w:t>
      </w:r>
    </w:p>
    <w:p w14:paraId="211A635D" w14:textId="561ADD63" w:rsidR="00DC4787" w:rsidRPr="001F3F6E" w:rsidRDefault="00DC4787" w:rsidP="00E23F5A">
      <w:pPr>
        <w:tabs>
          <w:tab w:val="left" w:pos="1399"/>
        </w:tabs>
        <w:jc w:val="center"/>
        <w:rPr>
          <w:b/>
          <w:sz w:val="22"/>
          <w:szCs w:val="22"/>
        </w:rPr>
      </w:pPr>
      <w:r w:rsidRPr="001F3F6E">
        <w:rPr>
          <w:b/>
          <w:sz w:val="22"/>
          <w:szCs w:val="22"/>
        </w:rPr>
        <w:t xml:space="preserve">w sprawie </w:t>
      </w:r>
      <w:r w:rsidR="00304F07" w:rsidRPr="001F3F6E">
        <w:rPr>
          <w:b/>
          <w:sz w:val="22"/>
          <w:szCs w:val="22"/>
        </w:rPr>
        <w:t>zmiany Statutu Spółki</w:t>
      </w:r>
      <w:r w:rsidRPr="001F3F6E">
        <w:rPr>
          <w:b/>
          <w:sz w:val="22"/>
          <w:szCs w:val="22"/>
        </w:rPr>
        <w:t>.</w:t>
      </w:r>
    </w:p>
    <w:p w14:paraId="426AD879" w14:textId="77777777" w:rsidR="00DC4787" w:rsidRPr="001F3F6E" w:rsidRDefault="00DC4787" w:rsidP="00DC4787">
      <w:pPr>
        <w:tabs>
          <w:tab w:val="left" w:pos="1399"/>
        </w:tabs>
        <w:jc w:val="both"/>
        <w:rPr>
          <w:sz w:val="22"/>
          <w:szCs w:val="22"/>
        </w:rPr>
      </w:pPr>
    </w:p>
    <w:p w14:paraId="20049168" w14:textId="77777777" w:rsidR="00304F07" w:rsidRPr="001F3F6E" w:rsidRDefault="00304F07" w:rsidP="00304F07">
      <w:pPr>
        <w:jc w:val="both"/>
        <w:rPr>
          <w:sz w:val="22"/>
          <w:szCs w:val="22"/>
        </w:rPr>
      </w:pPr>
      <w:r w:rsidRPr="001F3F6E">
        <w:rPr>
          <w:sz w:val="22"/>
          <w:szCs w:val="22"/>
        </w:rPr>
        <w:t>Działając na podstawie art. 444 § 1 Kodeksu spółek handlowych w zw. z § 33 ust. 1a lit. a) Statutu Spółki w zw. z art. 430 § 1 Kodeksu spółek handlowych Nadzwyczajne Walne Zgromadzenie Akcjonariuszy Spółki, po zapoznaniu się z opinią Zarządu w sprawie uzasadnienia pozbawienia akcjonariuszy w całości prawa poboru, w związku z upoważnieniem Zarządu Spółki do dokonywania podwyższania kapitału zakładowego w ramach kapitału docelowego obejmującego możliwość emisji warrantów subskrypcyjnych oraz pozbawienia dotychczasowych akcjonariuszy prawa poboru akcji i warrantów subskrypcyjnych emitowanych w ramach kapitału docelowego postanawia co następuje:</w:t>
      </w:r>
    </w:p>
    <w:p w14:paraId="6A4B1400" w14:textId="77777777" w:rsidR="00304F07" w:rsidRPr="001F3F6E" w:rsidRDefault="00304F07" w:rsidP="00304F07">
      <w:pPr>
        <w:jc w:val="both"/>
        <w:rPr>
          <w:sz w:val="22"/>
          <w:szCs w:val="22"/>
        </w:rPr>
      </w:pPr>
    </w:p>
    <w:p w14:paraId="5D4B404E" w14:textId="77777777" w:rsidR="00304F07" w:rsidRPr="001F3F6E" w:rsidRDefault="00304F07" w:rsidP="00304F07">
      <w:pPr>
        <w:jc w:val="center"/>
        <w:rPr>
          <w:sz w:val="22"/>
          <w:szCs w:val="22"/>
        </w:rPr>
      </w:pPr>
      <w:r w:rsidRPr="001F3F6E">
        <w:rPr>
          <w:sz w:val="22"/>
          <w:szCs w:val="22"/>
        </w:rPr>
        <w:t>§ 1</w:t>
      </w:r>
    </w:p>
    <w:p w14:paraId="2AEED74A" w14:textId="77777777" w:rsidR="00304F07" w:rsidRPr="001F3F6E" w:rsidRDefault="00304F07" w:rsidP="009E2FEF">
      <w:pPr>
        <w:pStyle w:val="Akapitzlist"/>
        <w:widowControl/>
        <w:numPr>
          <w:ilvl w:val="0"/>
          <w:numId w:val="37"/>
        </w:numPr>
        <w:autoSpaceDE/>
        <w:autoSpaceDN/>
        <w:adjustRightInd/>
        <w:spacing w:after="160" w:line="259" w:lineRule="auto"/>
        <w:jc w:val="both"/>
        <w:rPr>
          <w:sz w:val="22"/>
          <w:szCs w:val="22"/>
        </w:rPr>
      </w:pPr>
      <w:r w:rsidRPr="001F3F6E">
        <w:rPr>
          <w:sz w:val="22"/>
          <w:szCs w:val="22"/>
        </w:rPr>
        <w:t>Zmienia Statut Spółki w art. § 7a, który obejmuje  następująca treść :</w:t>
      </w:r>
    </w:p>
    <w:p w14:paraId="27C5FB64" w14:textId="77777777" w:rsidR="00304F07" w:rsidRPr="001F3F6E" w:rsidRDefault="00304F07" w:rsidP="00304F07">
      <w:pPr>
        <w:pStyle w:val="Akapitzlist"/>
        <w:jc w:val="both"/>
        <w:rPr>
          <w:sz w:val="22"/>
          <w:szCs w:val="22"/>
        </w:rPr>
      </w:pPr>
      <w:r w:rsidRPr="001F3F6E">
        <w:rPr>
          <w:sz w:val="22"/>
          <w:szCs w:val="22"/>
        </w:rPr>
        <w:t>„1. Zarząd jest upoważniony do podwyższenia kapitału zakładowego Spółki o kwotę wynoszącą 12.700.000,00 zł (słownie: dwanaście milionów siedemset tysięcy złotych 00/100) poprzez emisję do 1.270.000 (słownie: jeden milion siedemset tysięcy) nowych akcji zwykłych na okaziciela o wartości nominalnej 10,00 (słownie: dziesięć złotych 00/100) każda akcja w drodze jednego lub kilku podwyższeń kapitału zakładowego w granicach określonych powyżej (kapitał docelowy).</w:t>
      </w:r>
    </w:p>
    <w:p w14:paraId="7149E612" w14:textId="77777777" w:rsidR="00304F07" w:rsidRPr="001F3F6E" w:rsidRDefault="00304F07" w:rsidP="00304F07">
      <w:pPr>
        <w:pStyle w:val="Akapitzlist"/>
        <w:jc w:val="both"/>
        <w:rPr>
          <w:sz w:val="22"/>
          <w:szCs w:val="22"/>
        </w:rPr>
      </w:pPr>
      <w:r w:rsidRPr="001F3F6E">
        <w:rPr>
          <w:sz w:val="22"/>
          <w:szCs w:val="22"/>
        </w:rPr>
        <w:t>2. Upoważnienie Zarządu do podwyższenia kapitału docelowego wygasa z dniem 31 grudnia 2016 r.</w:t>
      </w:r>
    </w:p>
    <w:p w14:paraId="3B0C29F7" w14:textId="77777777" w:rsidR="00304F07" w:rsidRPr="001F3F6E" w:rsidRDefault="00304F07" w:rsidP="00304F07">
      <w:pPr>
        <w:pStyle w:val="Akapitzlist"/>
        <w:jc w:val="both"/>
        <w:rPr>
          <w:sz w:val="22"/>
          <w:szCs w:val="22"/>
        </w:rPr>
      </w:pPr>
      <w:r w:rsidRPr="001F3F6E">
        <w:rPr>
          <w:sz w:val="22"/>
          <w:szCs w:val="22"/>
        </w:rPr>
        <w:t xml:space="preserve">3. Zarząd jest upoważniony do emisji warrantów subskrypcyjnych, o których mowa w art. 453 § 2 Kodeksu spółek handlowych, z terminem wykonania prawa zapisu </w:t>
      </w:r>
      <w:r w:rsidRPr="001F3F6E">
        <w:rPr>
          <w:sz w:val="22"/>
          <w:szCs w:val="22"/>
        </w:rPr>
        <w:lastRenderedPageBreak/>
        <w:t>upływającym nie później niż z dniem 31 grudnia 2016 r., w ramach jednej lub kilku emisji, uprawniających do zapisu lub objęcia akcji Spółki emitowanych w ramach kapitału docelowego, z wyłączeniem prawa poboru.</w:t>
      </w:r>
    </w:p>
    <w:p w14:paraId="5CB2B215" w14:textId="77777777" w:rsidR="00304F07" w:rsidRPr="001F3F6E" w:rsidRDefault="00304F07" w:rsidP="00304F07">
      <w:pPr>
        <w:pStyle w:val="Akapitzlist"/>
        <w:jc w:val="both"/>
        <w:rPr>
          <w:sz w:val="22"/>
          <w:szCs w:val="22"/>
        </w:rPr>
      </w:pPr>
      <w:r w:rsidRPr="001F3F6E">
        <w:rPr>
          <w:sz w:val="22"/>
          <w:szCs w:val="22"/>
        </w:rPr>
        <w:t>4. Za zgodą Rady Nadzorczej Zarząd może pozbawić akcjonariuszy w całości lub w części prawa poboru w stosunku do:</w:t>
      </w:r>
    </w:p>
    <w:p w14:paraId="4E66C929" w14:textId="77777777" w:rsidR="00304F07" w:rsidRPr="001F3F6E" w:rsidRDefault="00304F07" w:rsidP="00304F07">
      <w:pPr>
        <w:pStyle w:val="Akapitzlist"/>
        <w:jc w:val="both"/>
        <w:rPr>
          <w:sz w:val="22"/>
          <w:szCs w:val="22"/>
        </w:rPr>
      </w:pPr>
      <w:r w:rsidRPr="001F3F6E">
        <w:rPr>
          <w:sz w:val="22"/>
          <w:szCs w:val="22"/>
        </w:rPr>
        <w:t>a. akcji emitowanych w ramach każdego podwyższenia kapitału zakładowego w granicach kapitału docelowego;</w:t>
      </w:r>
    </w:p>
    <w:p w14:paraId="58401B8F" w14:textId="77777777" w:rsidR="00304F07" w:rsidRPr="001F3F6E" w:rsidRDefault="00304F07" w:rsidP="00304F07">
      <w:pPr>
        <w:pStyle w:val="Akapitzlist"/>
        <w:jc w:val="both"/>
        <w:rPr>
          <w:sz w:val="22"/>
          <w:szCs w:val="22"/>
        </w:rPr>
      </w:pPr>
      <w:r w:rsidRPr="001F3F6E">
        <w:rPr>
          <w:sz w:val="22"/>
          <w:szCs w:val="22"/>
        </w:rPr>
        <w:t>b. warrantów subskrypcyjnych, o których mowa w ust. 3 niniejszego paragrafu.</w:t>
      </w:r>
    </w:p>
    <w:p w14:paraId="2E6E2BD8" w14:textId="77777777" w:rsidR="00304F07" w:rsidRPr="001F3F6E" w:rsidRDefault="00304F07" w:rsidP="00304F07">
      <w:pPr>
        <w:pStyle w:val="Akapitzlist"/>
        <w:jc w:val="both"/>
        <w:rPr>
          <w:sz w:val="22"/>
          <w:szCs w:val="22"/>
        </w:rPr>
      </w:pPr>
      <w:r w:rsidRPr="001F3F6E">
        <w:rPr>
          <w:sz w:val="22"/>
          <w:szCs w:val="22"/>
        </w:rPr>
        <w:t>5. Z zastrzeżeniem ust. 6 poniżej, o ile przepisy Kodeksu spółek handlowych nie stanowią inaczej, Zarząd decyduje o wszystkich sprawach związanych z podwyższeniem kapitału zakładowego w ramach kapitału docelowego oraz emisją warrantów subskrypcyjnych, o których mowa w ust. 2, w szczególności Zarząd jest umocowany do:</w:t>
      </w:r>
    </w:p>
    <w:p w14:paraId="5394D0B7" w14:textId="77777777" w:rsidR="00304F07" w:rsidRPr="001F3F6E" w:rsidRDefault="00304F07" w:rsidP="00304F07">
      <w:pPr>
        <w:pStyle w:val="Akapitzlist"/>
        <w:jc w:val="both"/>
        <w:rPr>
          <w:sz w:val="22"/>
          <w:szCs w:val="22"/>
        </w:rPr>
      </w:pPr>
      <w:r w:rsidRPr="001F3F6E">
        <w:rPr>
          <w:sz w:val="22"/>
          <w:szCs w:val="22"/>
        </w:rPr>
        <w:t>a. zawierania umów o subemisję inwestycyjną lub subemisję usługową lub innych umów zabezpieczających powodzenie emisji papierów wartościowych emitowanych w ramach kapitału docelowego, jak również zawierania umów, na mocy których poza terytorium Rzeczpospolitej Polskiej będą wystawione kwity depozytowe w związku z tymi papierami wartościowymi z zastrzeżeniem postanowień ogólnie obowiązujących przepisów prawa;</w:t>
      </w:r>
    </w:p>
    <w:p w14:paraId="0F17CEC1" w14:textId="77777777" w:rsidR="00304F07" w:rsidRPr="001F3F6E" w:rsidRDefault="00304F07" w:rsidP="00304F07">
      <w:pPr>
        <w:pStyle w:val="Akapitzlist"/>
        <w:jc w:val="both"/>
        <w:rPr>
          <w:sz w:val="22"/>
          <w:szCs w:val="22"/>
        </w:rPr>
      </w:pPr>
      <w:r w:rsidRPr="001F3F6E">
        <w:rPr>
          <w:sz w:val="22"/>
          <w:szCs w:val="22"/>
        </w:rPr>
        <w:t>b. podejmowania uchwał oraz innych działań w sprawie dematerializacji akcji, prawa poboru, praw do akcji i warrantów subskrypcyjnych oraz zawierania umów z Krajowym Depozytem Papierów Wartościowych S.A. o rejestrację akcji, prawa poboru, praw do akcji i warrantów subskrypcyjnych z zastrzeżeniem postanowień ogólnie obowiązujących przepisów prawa;</w:t>
      </w:r>
    </w:p>
    <w:p w14:paraId="1F638686" w14:textId="77777777" w:rsidR="00304F07" w:rsidRPr="001F3F6E" w:rsidRDefault="00304F07" w:rsidP="00304F07">
      <w:pPr>
        <w:pStyle w:val="Akapitzlist"/>
        <w:jc w:val="both"/>
        <w:rPr>
          <w:sz w:val="22"/>
          <w:szCs w:val="22"/>
        </w:rPr>
      </w:pPr>
      <w:r w:rsidRPr="001F3F6E">
        <w:rPr>
          <w:sz w:val="22"/>
          <w:szCs w:val="22"/>
        </w:rPr>
        <w:t>c. podejmowania uchwał oraz innych działań w sprawie emisji akcji lub warrantów subskrypcyjnych w drodze subskrypcji prywatnej lub w drodze oferty publicznej i ubieganiu się o dopuszczenie i wprowadzenie akcji, praw poboru, praw do akcji i warrantów subskrypcyjnych do obrotu na Giełdzie Papierów Wartościowych, z zastrzeżeniem postanowień ogólnie obowiązujących przepisów prawa.</w:t>
      </w:r>
    </w:p>
    <w:p w14:paraId="4CAFD93C" w14:textId="482C964D" w:rsidR="00DC4787" w:rsidRPr="001F3F6E" w:rsidRDefault="00304F07" w:rsidP="00304F07">
      <w:pPr>
        <w:tabs>
          <w:tab w:val="left" w:pos="1399"/>
        </w:tabs>
        <w:ind w:left="720"/>
        <w:jc w:val="both"/>
        <w:rPr>
          <w:sz w:val="22"/>
          <w:szCs w:val="22"/>
        </w:rPr>
      </w:pPr>
      <w:r w:rsidRPr="001F3F6E">
        <w:rPr>
          <w:sz w:val="22"/>
          <w:szCs w:val="22"/>
        </w:rPr>
        <w:t>6. Zarząd może wydawać akcje emitowane w ramach kapitału docelowego za wkłady pieniężne i niepieniężne. Uchwały Zarządu w sprawach ustalenia ceny emisyjnej oraz wydania akcji w zamian za wkłady niepieniężne nie wymagają zgody Rady Nadzorczej Spółki.”</w:t>
      </w:r>
    </w:p>
    <w:p w14:paraId="112DBFAC" w14:textId="77777777" w:rsidR="00DC4787" w:rsidRPr="001F3F6E" w:rsidRDefault="00DC4787" w:rsidP="00DC4787">
      <w:pPr>
        <w:tabs>
          <w:tab w:val="left" w:pos="1399"/>
        </w:tabs>
        <w:jc w:val="both"/>
        <w:rPr>
          <w:sz w:val="22"/>
          <w:szCs w:val="22"/>
        </w:rPr>
      </w:pPr>
    </w:p>
    <w:p w14:paraId="231EDA0A" w14:textId="77777777" w:rsidR="00DC4787" w:rsidRPr="001F3F6E" w:rsidRDefault="00DC4787" w:rsidP="00DC4787">
      <w:pPr>
        <w:tabs>
          <w:tab w:val="left" w:pos="1399"/>
        </w:tabs>
        <w:jc w:val="both"/>
        <w:rPr>
          <w:sz w:val="22"/>
          <w:szCs w:val="22"/>
        </w:rPr>
      </w:pPr>
    </w:p>
    <w:p w14:paraId="719F8014" w14:textId="77777777" w:rsidR="00DC4787" w:rsidRPr="001F3F6E" w:rsidRDefault="00DC4787" w:rsidP="00DC4787">
      <w:pPr>
        <w:tabs>
          <w:tab w:val="left" w:pos="1399"/>
        </w:tabs>
        <w:jc w:val="both"/>
        <w:rPr>
          <w:sz w:val="22"/>
          <w:szCs w:val="22"/>
        </w:rPr>
      </w:pPr>
      <w:r w:rsidRPr="001F3F6E">
        <w:rPr>
          <w:sz w:val="22"/>
          <w:szCs w:val="22"/>
        </w:rPr>
        <w:t>Uchwała wchodzi w życie z dniem podjęcia.</w:t>
      </w:r>
    </w:p>
    <w:p w14:paraId="0F01864A" w14:textId="77777777" w:rsidR="00C10548" w:rsidRPr="001F3F6E" w:rsidRDefault="00C10548" w:rsidP="00DC4787">
      <w:pPr>
        <w:tabs>
          <w:tab w:val="left" w:pos="1399"/>
        </w:tabs>
        <w:jc w:val="both"/>
        <w:rPr>
          <w:sz w:val="22"/>
          <w:szCs w:val="22"/>
        </w:rPr>
      </w:pPr>
    </w:p>
    <w:p w14:paraId="30892903" w14:textId="77777777" w:rsidR="00A04C23" w:rsidRPr="000202F5" w:rsidRDefault="00A04C23" w:rsidP="00A04C23">
      <w:pPr>
        <w:spacing w:after="284" w:line="280" w:lineRule="atLeast"/>
        <w:rPr>
          <w:b/>
        </w:rPr>
      </w:pPr>
      <w:r w:rsidRPr="000202F5">
        <w:rPr>
          <w:b/>
        </w:rPr>
        <w:t>Instrukcja do głosowania dla Pełnomocnika nad uchwałą:</w:t>
      </w:r>
    </w:p>
    <w:p w14:paraId="18F72C63"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D6E92B4"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75FEDAD4"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4D1DF63E"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117C92DA"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31A5F01" w14:textId="77777777" w:rsidR="00A04C23" w:rsidRPr="000202F5" w:rsidRDefault="00A04C23" w:rsidP="00A04C23">
      <w:pPr>
        <w:spacing w:after="284" w:line="280" w:lineRule="atLeast"/>
      </w:pPr>
    </w:p>
    <w:p w14:paraId="55BB90D7" w14:textId="77777777" w:rsidR="00A04C23" w:rsidRPr="000202F5" w:rsidRDefault="00A04C23" w:rsidP="00A04C23">
      <w:pPr>
        <w:spacing w:after="284" w:line="280" w:lineRule="atLeast"/>
        <w:rPr>
          <w:i/>
        </w:rPr>
      </w:pPr>
      <w:r w:rsidRPr="000202F5">
        <w:rPr>
          <w:i/>
        </w:rPr>
        <w:t>Głosowanie poprzez zaznaczenie odpowiedniej rubryki krzyżykiem („X”)</w:t>
      </w:r>
    </w:p>
    <w:p w14:paraId="17B05C1A" w14:textId="77777777" w:rsidR="00A04C23" w:rsidRPr="000202F5" w:rsidRDefault="00A04C23" w:rsidP="00A04C23">
      <w:pPr>
        <w:spacing w:after="284" w:line="280" w:lineRule="atLeast"/>
      </w:pPr>
      <w:r w:rsidRPr="000202F5">
        <w:t xml:space="preserve">W przypadku głosowania przeciwko uchwale, Akcjonariusz może poniżej wyrazić sprzeciw z prośbą o </w:t>
      </w:r>
      <w:r w:rsidRPr="000202F5">
        <w:lastRenderedPageBreak/>
        <w:t>wpisanie do protokołu.</w:t>
      </w:r>
    </w:p>
    <w:p w14:paraId="63CA1CAC"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5BBADA69" w14:textId="77777777" w:rsidR="00A04C23" w:rsidRPr="000202F5" w:rsidRDefault="00A04C23" w:rsidP="00A04C23">
      <w:pPr>
        <w:spacing w:after="284" w:line="280" w:lineRule="atLeast"/>
      </w:pPr>
      <w:r w:rsidRPr="000202F5">
        <w:t>Treść sprzeciwu:</w:t>
      </w:r>
    </w:p>
    <w:p w14:paraId="2A59C583" w14:textId="77777777" w:rsidR="00A04C23" w:rsidRPr="000202F5" w:rsidRDefault="00A04C23" w:rsidP="00A04C23">
      <w:pPr>
        <w:spacing w:after="284" w:line="280" w:lineRule="atLeast"/>
      </w:pPr>
      <w:r w:rsidRPr="000202F5">
        <w:t>............................................................................................................................................................................................................................................................................................................................................................................................................................................................................................................................................................................................................................................................................</w:t>
      </w:r>
    </w:p>
    <w:p w14:paraId="776A1E14" w14:textId="77777777" w:rsidR="00602EA7" w:rsidRDefault="00602EA7" w:rsidP="00602EA7">
      <w:pPr>
        <w:rPr>
          <w:sz w:val="22"/>
          <w:szCs w:val="22"/>
        </w:rPr>
      </w:pPr>
    </w:p>
    <w:p w14:paraId="50FB047C" w14:textId="77777777" w:rsidR="00A04C23" w:rsidRDefault="00A04C23" w:rsidP="00602EA7">
      <w:pPr>
        <w:rPr>
          <w:sz w:val="22"/>
          <w:szCs w:val="22"/>
        </w:rPr>
      </w:pPr>
    </w:p>
    <w:p w14:paraId="5EB29DE2" w14:textId="77777777" w:rsidR="00C10548" w:rsidRPr="001F3F6E" w:rsidRDefault="00C10548" w:rsidP="00602EA7">
      <w:pPr>
        <w:jc w:val="center"/>
        <w:rPr>
          <w:b/>
          <w:sz w:val="22"/>
          <w:szCs w:val="22"/>
        </w:rPr>
      </w:pPr>
      <w:r w:rsidRPr="001F3F6E">
        <w:rPr>
          <w:b/>
          <w:sz w:val="22"/>
          <w:szCs w:val="22"/>
        </w:rPr>
        <w:t>Projekt Uchwały Nr 5/</w:t>
      </w:r>
      <w:r w:rsidR="00F73184" w:rsidRPr="001F3F6E">
        <w:rPr>
          <w:b/>
          <w:sz w:val="22"/>
          <w:szCs w:val="22"/>
        </w:rPr>
        <w:t>2016</w:t>
      </w:r>
    </w:p>
    <w:p w14:paraId="5092AD70" w14:textId="77777777" w:rsidR="003424B9" w:rsidRPr="001F3F6E" w:rsidRDefault="003424B9" w:rsidP="00602EA7">
      <w:pPr>
        <w:jc w:val="center"/>
        <w:rPr>
          <w:b/>
          <w:sz w:val="22"/>
          <w:szCs w:val="22"/>
        </w:rPr>
      </w:pPr>
      <w:r w:rsidRPr="001F3F6E">
        <w:rPr>
          <w:b/>
          <w:sz w:val="22"/>
          <w:szCs w:val="22"/>
        </w:rPr>
        <w:t xml:space="preserve">Nadzwyczajnego Walnego Zgromadzenia Spółki Mo-BRUK S.A., </w:t>
      </w:r>
      <w:r w:rsidRPr="001F3F6E">
        <w:rPr>
          <w:b/>
          <w:sz w:val="22"/>
          <w:szCs w:val="22"/>
        </w:rPr>
        <w:br/>
        <w:t xml:space="preserve">z siedzibą w </w:t>
      </w:r>
      <w:proofErr w:type="spellStart"/>
      <w:r w:rsidRPr="001F3F6E">
        <w:rPr>
          <w:b/>
          <w:sz w:val="22"/>
          <w:szCs w:val="22"/>
        </w:rPr>
        <w:t>Niecwi</w:t>
      </w:r>
      <w:proofErr w:type="spellEnd"/>
      <w:r w:rsidRPr="001F3F6E">
        <w:rPr>
          <w:b/>
          <w:sz w:val="22"/>
          <w:szCs w:val="22"/>
        </w:rPr>
        <w:t xml:space="preserve"> z dnia 12 września 2016 r.</w:t>
      </w:r>
    </w:p>
    <w:p w14:paraId="40868E53" w14:textId="3D10EF22" w:rsidR="00C10548" w:rsidRPr="001F3F6E" w:rsidRDefault="00C10548" w:rsidP="00602EA7">
      <w:pPr>
        <w:tabs>
          <w:tab w:val="left" w:pos="1399"/>
        </w:tabs>
        <w:jc w:val="center"/>
        <w:rPr>
          <w:sz w:val="22"/>
          <w:szCs w:val="22"/>
        </w:rPr>
      </w:pPr>
      <w:r w:rsidRPr="001F3F6E">
        <w:rPr>
          <w:b/>
          <w:sz w:val="22"/>
          <w:szCs w:val="22"/>
        </w:rPr>
        <w:t xml:space="preserve">w sprawie </w:t>
      </w:r>
      <w:r w:rsidR="003424B9" w:rsidRPr="001F3F6E">
        <w:rPr>
          <w:rStyle w:val="Teksttreci2AngsanaUPC"/>
          <w:rFonts w:ascii="Arial" w:eastAsia="Courier New" w:hAnsi="Arial" w:cs="Arial"/>
          <w:bCs w:val="0"/>
          <w:sz w:val="22"/>
          <w:szCs w:val="22"/>
        </w:rPr>
        <w:t>zmiany Statutu Spółki</w:t>
      </w:r>
    </w:p>
    <w:p w14:paraId="050ECED6" w14:textId="77777777" w:rsidR="00C10548" w:rsidRPr="001F3F6E" w:rsidRDefault="00C10548" w:rsidP="00C10548">
      <w:pPr>
        <w:tabs>
          <w:tab w:val="left" w:pos="1399"/>
        </w:tabs>
        <w:jc w:val="both"/>
        <w:rPr>
          <w:sz w:val="22"/>
          <w:szCs w:val="22"/>
        </w:rPr>
      </w:pPr>
    </w:p>
    <w:p w14:paraId="1A6598DF" w14:textId="77777777" w:rsidR="007D712F" w:rsidRPr="001F3F6E" w:rsidRDefault="007D712F" w:rsidP="007D712F">
      <w:pPr>
        <w:jc w:val="both"/>
        <w:rPr>
          <w:sz w:val="22"/>
          <w:szCs w:val="22"/>
        </w:rPr>
      </w:pPr>
      <w:r w:rsidRPr="001F3F6E">
        <w:rPr>
          <w:sz w:val="22"/>
          <w:szCs w:val="22"/>
        </w:rPr>
        <w:t>Działając na podstawie § 33 ust. 1a lit. a) Statutu Spółki w zw. z art. 430 § 1 Kodeksu spółek handlowych Nadzwyczajne Walne Zgromadzenie Akcjonariuszy Spółki postanawia co następuje:</w:t>
      </w:r>
    </w:p>
    <w:p w14:paraId="700241F2" w14:textId="77777777" w:rsidR="007D712F" w:rsidRPr="001F3F6E" w:rsidRDefault="007D712F" w:rsidP="007D712F">
      <w:pPr>
        <w:jc w:val="center"/>
        <w:rPr>
          <w:sz w:val="22"/>
          <w:szCs w:val="22"/>
        </w:rPr>
      </w:pPr>
    </w:p>
    <w:p w14:paraId="46A6634D" w14:textId="77777777" w:rsidR="007D712F" w:rsidRPr="001F3F6E" w:rsidRDefault="007D712F" w:rsidP="007D712F">
      <w:pPr>
        <w:jc w:val="center"/>
        <w:rPr>
          <w:sz w:val="22"/>
          <w:szCs w:val="22"/>
        </w:rPr>
      </w:pPr>
      <w:r w:rsidRPr="001F3F6E">
        <w:rPr>
          <w:sz w:val="22"/>
          <w:szCs w:val="22"/>
        </w:rPr>
        <w:t>§ 1</w:t>
      </w:r>
    </w:p>
    <w:p w14:paraId="783C54F7" w14:textId="77777777" w:rsidR="007D712F" w:rsidRPr="001F3F6E" w:rsidRDefault="007D712F" w:rsidP="007D712F">
      <w:pPr>
        <w:widowControl/>
        <w:autoSpaceDE/>
        <w:autoSpaceDN/>
        <w:adjustRightInd/>
        <w:spacing w:after="160" w:line="259" w:lineRule="auto"/>
        <w:rPr>
          <w:sz w:val="22"/>
          <w:szCs w:val="22"/>
        </w:rPr>
      </w:pPr>
      <w:r w:rsidRPr="001F3F6E">
        <w:rPr>
          <w:sz w:val="22"/>
          <w:szCs w:val="22"/>
        </w:rPr>
        <w:t>Zmienia się Statut Spółki w § 16, który otrzymuje następującą treść :</w:t>
      </w:r>
    </w:p>
    <w:p w14:paraId="3D947952" w14:textId="77777777" w:rsidR="007D712F" w:rsidRPr="001F3F6E" w:rsidRDefault="007D712F" w:rsidP="007D712F">
      <w:pPr>
        <w:rPr>
          <w:sz w:val="22"/>
          <w:szCs w:val="22"/>
        </w:rPr>
      </w:pPr>
      <w:r w:rsidRPr="001F3F6E">
        <w:rPr>
          <w:sz w:val="22"/>
          <w:szCs w:val="22"/>
        </w:rPr>
        <w:t>„W przypadku Zarządu wieloosobowego do składania oświadczeń woli i podpisywania w imieniu Spółki uprawniony jest Prezes Zarządu samodzielnie, zaś członkowie Zarządu pełniący inne niż Prezes Zarządu, funkcje w Zarządzie Spółki, działający łącznie (dwuosobowo).”</w:t>
      </w:r>
    </w:p>
    <w:p w14:paraId="6DAB64AD" w14:textId="77777777" w:rsidR="00C10548" w:rsidRPr="001F3F6E" w:rsidRDefault="00C10548" w:rsidP="00C10548">
      <w:pPr>
        <w:tabs>
          <w:tab w:val="left" w:pos="1399"/>
        </w:tabs>
        <w:jc w:val="both"/>
        <w:rPr>
          <w:sz w:val="22"/>
          <w:szCs w:val="22"/>
        </w:rPr>
      </w:pPr>
    </w:p>
    <w:p w14:paraId="63423FD9" w14:textId="77777777" w:rsidR="00C10548" w:rsidRPr="001F3F6E" w:rsidRDefault="00C10548" w:rsidP="00C10548">
      <w:pPr>
        <w:tabs>
          <w:tab w:val="left" w:pos="1399"/>
        </w:tabs>
        <w:jc w:val="both"/>
        <w:rPr>
          <w:sz w:val="22"/>
          <w:szCs w:val="22"/>
        </w:rPr>
      </w:pPr>
      <w:r w:rsidRPr="001F3F6E">
        <w:rPr>
          <w:sz w:val="22"/>
          <w:szCs w:val="22"/>
        </w:rPr>
        <w:t>Uchwała wchodzi w życie z dniem podjęcia.</w:t>
      </w:r>
    </w:p>
    <w:p w14:paraId="43BF3167" w14:textId="77777777" w:rsidR="00320033" w:rsidRDefault="00320033" w:rsidP="00320033">
      <w:pPr>
        <w:rPr>
          <w:sz w:val="22"/>
          <w:szCs w:val="22"/>
        </w:rPr>
      </w:pPr>
    </w:p>
    <w:p w14:paraId="0608ACD6" w14:textId="77777777" w:rsidR="00A04C23" w:rsidRPr="000202F5" w:rsidRDefault="00A04C23" w:rsidP="00A04C23">
      <w:pPr>
        <w:spacing w:after="284" w:line="280" w:lineRule="atLeast"/>
        <w:rPr>
          <w:b/>
        </w:rPr>
      </w:pPr>
      <w:r w:rsidRPr="000202F5">
        <w:rPr>
          <w:b/>
        </w:rPr>
        <w:t>Instrukcja do głosowania dla Pełnomocnika nad uchwałą:</w:t>
      </w:r>
    </w:p>
    <w:p w14:paraId="15DB3442"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15708964"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19538AC3"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4FF0E9E"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7E08A95"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C313F09" w14:textId="77777777" w:rsidR="00A04C23" w:rsidRPr="000202F5" w:rsidRDefault="00A04C23" w:rsidP="00A04C23">
      <w:pPr>
        <w:spacing w:after="284" w:line="280" w:lineRule="atLeast"/>
      </w:pPr>
    </w:p>
    <w:p w14:paraId="484C0BFE" w14:textId="77777777" w:rsidR="00A04C23" w:rsidRPr="000202F5" w:rsidRDefault="00A04C23" w:rsidP="00A04C23">
      <w:pPr>
        <w:spacing w:after="284" w:line="280" w:lineRule="atLeast"/>
        <w:rPr>
          <w:i/>
        </w:rPr>
      </w:pPr>
      <w:r w:rsidRPr="000202F5">
        <w:rPr>
          <w:i/>
        </w:rPr>
        <w:t>Głosowanie poprzez zaznaczenie odpowiedniej rubryki krzyżykiem („X”)</w:t>
      </w:r>
    </w:p>
    <w:p w14:paraId="2874F34E"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29A6BD9F"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7CC53EC5" w14:textId="77777777" w:rsidR="00A04C23" w:rsidRPr="000202F5" w:rsidRDefault="00A04C23" w:rsidP="00A04C23">
      <w:pPr>
        <w:spacing w:after="284" w:line="280" w:lineRule="atLeast"/>
      </w:pPr>
      <w:r w:rsidRPr="000202F5">
        <w:lastRenderedPageBreak/>
        <w:t>Treść sprzeciwu:</w:t>
      </w:r>
    </w:p>
    <w:p w14:paraId="36060CBE" w14:textId="77777777" w:rsidR="00A04C23" w:rsidRPr="000202F5" w:rsidRDefault="00A04C23" w:rsidP="00A04C23">
      <w:pPr>
        <w:spacing w:after="284" w:line="280" w:lineRule="atLeast"/>
      </w:pPr>
      <w:r w:rsidRPr="000202F5">
        <w:t>............................................................................................................................................................................................................................................................................................................................................................................................................................................................................................................................................................................................................................................................................</w:t>
      </w:r>
    </w:p>
    <w:p w14:paraId="48E7F757" w14:textId="77777777" w:rsidR="00A04C23" w:rsidRDefault="00A04C23" w:rsidP="00320033">
      <w:pPr>
        <w:rPr>
          <w:sz w:val="22"/>
          <w:szCs w:val="22"/>
        </w:rPr>
      </w:pPr>
    </w:p>
    <w:p w14:paraId="4DB2CD95" w14:textId="77777777" w:rsidR="00602EA7" w:rsidRPr="001F3F6E" w:rsidRDefault="00602EA7" w:rsidP="00320033">
      <w:pPr>
        <w:rPr>
          <w:sz w:val="22"/>
          <w:szCs w:val="22"/>
        </w:rPr>
      </w:pPr>
    </w:p>
    <w:p w14:paraId="4A1736D6" w14:textId="77777777" w:rsidR="00AB44C6" w:rsidRPr="001F3F6E" w:rsidRDefault="00C10548" w:rsidP="00320033">
      <w:pPr>
        <w:jc w:val="center"/>
        <w:rPr>
          <w:b/>
          <w:sz w:val="22"/>
          <w:szCs w:val="22"/>
        </w:rPr>
      </w:pPr>
      <w:r w:rsidRPr="001F3F6E">
        <w:rPr>
          <w:b/>
          <w:sz w:val="22"/>
          <w:szCs w:val="22"/>
        </w:rPr>
        <w:t>Projekt Uchwały Nr 6</w:t>
      </w:r>
      <w:r w:rsidR="00F73184" w:rsidRPr="001F3F6E">
        <w:rPr>
          <w:b/>
          <w:sz w:val="22"/>
          <w:szCs w:val="22"/>
        </w:rPr>
        <w:t>/2016</w:t>
      </w:r>
    </w:p>
    <w:p w14:paraId="302C1475" w14:textId="77777777" w:rsidR="007D712F" w:rsidRPr="001F3F6E" w:rsidRDefault="007D712F" w:rsidP="007D712F">
      <w:pPr>
        <w:jc w:val="center"/>
        <w:rPr>
          <w:b/>
          <w:sz w:val="22"/>
          <w:szCs w:val="22"/>
        </w:rPr>
      </w:pPr>
      <w:r w:rsidRPr="001F3F6E">
        <w:rPr>
          <w:b/>
          <w:sz w:val="22"/>
          <w:szCs w:val="22"/>
        </w:rPr>
        <w:t xml:space="preserve">Nadzwyczajnego Walnego Zgromadzenia Spółki Mo-BRUK S.A., </w:t>
      </w:r>
      <w:r w:rsidRPr="001F3F6E">
        <w:rPr>
          <w:b/>
          <w:sz w:val="22"/>
          <w:szCs w:val="22"/>
        </w:rPr>
        <w:br/>
        <w:t xml:space="preserve">z siedzibą w </w:t>
      </w:r>
      <w:proofErr w:type="spellStart"/>
      <w:r w:rsidRPr="001F3F6E">
        <w:rPr>
          <w:b/>
          <w:sz w:val="22"/>
          <w:szCs w:val="22"/>
        </w:rPr>
        <w:t>Niecwi</w:t>
      </w:r>
      <w:proofErr w:type="spellEnd"/>
      <w:r w:rsidRPr="001F3F6E">
        <w:rPr>
          <w:b/>
          <w:sz w:val="22"/>
          <w:szCs w:val="22"/>
        </w:rPr>
        <w:t xml:space="preserve"> z dnia 12 września 2016 r.</w:t>
      </w:r>
    </w:p>
    <w:p w14:paraId="4EC41C0D" w14:textId="2619A05A" w:rsidR="00AB44C6" w:rsidRPr="001F3F6E" w:rsidRDefault="007D712F" w:rsidP="007D712F">
      <w:pPr>
        <w:tabs>
          <w:tab w:val="left" w:pos="1399"/>
        </w:tabs>
        <w:jc w:val="center"/>
        <w:rPr>
          <w:b/>
          <w:sz w:val="22"/>
          <w:szCs w:val="22"/>
        </w:rPr>
      </w:pPr>
      <w:r w:rsidRPr="001F3F6E">
        <w:rPr>
          <w:b/>
          <w:sz w:val="22"/>
          <w:szCs w:val="22"/>
        </w:rPr>
        <w:t xml:space="preserve">w sprawie </w:t>
      </w:r>
      <w:r w:rsidRPr="001F3F6E">
        <w:rPr>
          <w:rStyle w:val="Teksttreci2AngsanaUPC"/>
          <w:rFonts w:ascii="Arial" w:eastAsia="Courier New" w:hAnsi="Arial" w:cs="Arial"/>
          <w:bCs w:val="0"/>
          <w:sz w:val="22"/>
          <w:szCs w:val="22"/>
        </w:rPr>
        <w:t>zmiany Statutu Spółki</w:t>
      </w:r>
      <w:r w:rsidR="00AB44C6" w:rsidRPr="001F3F6E">
        <w:rPr>
          <w:b/>
          <w:sz w:val="22"/>
          <w:szCs w:val="22"/>
        </w:rPr>
        <w:t>.</w:t>
      </w:r>
    </w:p>
    <w:p w14:paraId="271FD619" w14:textId="77777777" w:rsidR="00AB44C6" w:rsidRPr="001F3F6E" w:rsidRDefault="00AB44C6" w:rsidP="00AB44C6">
      <w:pPr>
        <w:tabs>
          <w:tab w:val="left" w:pos="1399"/>
        </w:tabs>
        <w:jc w:val="both"/>
        <w:rPr>
          <w:sz w:val="22"/>
          <w:szCs w:val="22"/>
        </w:rPr>
      </w:pPr>
    </w:p>
    <w:p w14:paraId="580024FF" w14:textId="77777777" w:rsidR="000A3029" w:rsidRPr="001F3F6E" w:rsidRDefault="000A3029" w:rsidP="000A3029">
      <w:pPr>
        <w:jc w:val="both"/>
        <w:rPr>
          <w:sz w:val="22"/>
          <w:szCs w:val="22"/>
        </w:rPr>
      </w:pPr>
      <w:r w:rsidRPr="001F3F6E">
        <w:rPr>
          <w:sz w:val="22"/>
          <w:szCs w:val="22"/>
        </w:rPr>
        <w:t>Działając na podstawie § 33 ust. 1a lit. a) Statutu Spółki w zw. z art. 430 § 1 Kodeksu spółek handlowych Nadzwyczajne Walne Zgromadzenie Akcjonariuszy Spółki postanawia co następuje:</w:t>
      </w:r>
    </w:p>
    <w:p w14:paraId="189821EE" w14:textId="77777777" w:rsidR="000A3029" w:rsidRPr="001F3F6E" w:rsidRDefault="000A3029" w:rsidP="000A3029">
      <w:pPr>
        <w:jc w:val="center"/>
        <w:rPr>
          <w:sz w:val="22"/>
          <w:szCs w:val="22"/>
        </w:rPr>
      </w:pPr>
      <w:r w:rsidRPr="001F3F6E">
        <w:rPr>
          <w:sz w:val="22"/>
          <w:szCs w:val="22"/>
        </w:rPr>
        <w:t>§ 1</w:t>
      </w:r>
    </w:p>
    <w:p w14:paraId="1F5A7264" w14:textId="77777777" w:rsidR="000A3029" w:rsidRPr="001F3F6E" w:rsidRDefault="000A3029" w:rsidP="000A3029">
      <w:pPr>
        <w:widowControl/>
        <w:autoSpaceDE/>
        <w:autoSpaceDN/>
        <w:adjustRightInd/>
        <w:spacing w:after="160" w:line="259" w:lineRule="auto"/>
        <w:rPr>
          <w:sz w:val="22"/>
          <w:szCs w:val="22"/>
        </w:rPr>
      </w:pPr>
      <w:r w:rsidRPr="001F3F6E">
        <w:rPr>
          <w:sz w:val="22"/>
          <w:szCs w:val="22"/>
        </w:rPr>
        <w:t>Zmienia się Statut Spółki w § 30 ust. 1, który otrzymuje następującą treść :</w:t>
      </w:r>
    </w:p>
    <w:p w14:paraId="771C1AC4" w14:textId="6BE33261" w:rsidR="00226126" w:rsidRPr="001F3F6E" w:rsidRDefault="000A3029" w:rsidP="000A3029">
      <w:pPr>
        <w:widowControl/>
        <w:tabs>
          <w:tab w:val="left" w:pos="1399"/>
        </w:tabs>
        <w:autoSpaceDE/>
        <w:autoSpaceDN/>
        <w:adjustRightInd/>
        <w:jc w:val="both"/>
        <w:rPr>
          <w:sz w:val="22"/>
          <w:szCs w:val="22"/>
        </w:rPr>
      </w:pPr>
      <w:r w:rsidRPr="001F3F6E">
        <w:rPr>
          <w:sz w:val="22"/>
          <w:szCs w:val="22"/>
        </w:rPr>
        <w:t>„Uchwały zapadają większością głosów wynoszącą 65 % (sześćdziesiąt pięć procent) kapitału zakładowego obecnego na danym Walnym Zgromadzeniu, chyba, że Statut lub Kodeks spółek handlowych przewidują warunki surowsze”.</w:t>
      </w:r>
    </w:p>
    <w:p w14:paraId="06109B18" w14:textId="77777777" w:rsidR="000A3029" w:rsidRPr="001F3F6E" w:rsidRDefault="000A3029" w:rsidP="000A3029">
      <w:pPr>
        <w:widowControl/>
        <w:tabs>
          <w:tab w:val="left" w:pos="1399"/>
        </w:tabs>
        <w:autoSpaceDE/>
        <w:autoSpaceDN/>
        <w:adjustRightInd/>
        <w:ind w:left="720"/>
        <w:jc w:val="both"/>
        <w:rPr>
          <w:color w:val="FF0000"/>
          <w:sz w:val="22"/>
          <w:szCs w:val="22"/>
        </w:rPr>
      </w:pPr>
    </w:p>
    <w:p w14:paraId="0C3BD109" w14:textId="77777777" w:rsidR="008232B7" w:rsidRPr="001F3F6E" w:rsidRDefault="00226126" w:rsidP="00DC4787">
      <w:pPr>
        <w:tabs>
          <w:tab w:val="left" w:pos="1399"/>
        </w:tabs>
        <w:jc w:val="both"/>
        <w:rPr>
          <w:sz w:val="22"/>
          <w:szCs w:val="22"/>
        </w:rPr>
      </w:pPr>
      <w:r w:rsidRPr="001F3F6E">
        <w:rPr>
          <w:sz w:val="22"/>
          <w:szCs w:val="22"/>
        </w:rPr>
        <w:t>Uchwała wchodzi w życie z dniem podjęcia.</w:t>
      </w:r>
    </w:p>
    <w:p w14:paraId="6DCEF53F" w14:textId="77777777" w:rsidR="00254B5C" w:rsidRPr="001F3F6E" w:rsidRDefault="00254B5C" w:rsidP="00DC4787">
      <w:pPr>
        <w:tabs>
          <w:tab w:val="left" w:pos="1399"/>
        </w:tabs>
        <w:jc w:val="both"/>
        <w:rPr>
          <w:sz w:val="22"/>
          <w:szCs w:val="22"/>
        </w:rPr>
      </w:pPr>
    </w:p>
    <w:p w14:paraId="37A36DD2" w14:textId="77777777" w:rsidR="00DC4787" w:rsidRDefault="00DC4787" w:rsidP="008460A7">
      <w:pPr>
        <w:ind w:left="1020"/>
        <w:jc w:val="both"/>
        <w:rPr>
          <w:sz w:val="22"/>
          <w:szCs w:val="22"/>
        </w:rPr>
      </w:pPr>
      <w:r w:rsidRPr="001F3F6E">
        <w:rPr>
          <w:sz w:val="22"/>
          <w:szCs w:val="22"/>
        </w:rPr>
        <w:t xml:space="preserve"> </w:t>
      </w:r>
      <w:r w:rsidR="008460A7" w:rsidRPr="001F3F6E">
        <w:rPr>
          <w:sz w:val="22"/>
          <w:szCs w:val="22"/>
        </w:rPr>
        <w:t xml:space="preserve">                           </w:t>
      </w:r>
    </w:p>
    <w:p w14:paraId="71D29C20" w14:textId="77777777" w:rsidR="00A04C23" w:rsidRPr="000202F5" w:rsidRDefault="00A04C23" w:rsidP="00A04C23">
      <w:pPr>
        <w:spacing w:after="284" w:line="280" w:lineRule="atLeast"/>
        <w:rPr>
          <w:b/>
        </w:rPr>
      </w:pPr>
      <w:r w:rsidRPr="000202F5">
        <w:rPr>
          <w:b/>
        </w:rPr>
        <w:t>Instrukcja do głosowania dla Pełnomocnika nad uchwałą:</w:t>
      </w:r>
    </w:p>
    <w:p w14:paraId="37BC7116"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34B1D67"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03B3CC0B"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3A76A62"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8A907C4"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79BE60F" w14:textId="77777777" w:rsidR="00A04C23" w:rsidRPr="000202F5" w:rsidRDefault="00A04C23" w:rsidP="00A04C23">
      <w:pPr>
        <w:spacing w:after="284" w:line="280" w:lineRule="atLeast"/>
      </w:pPr>
    </w:p>
    <w:p w14:paraId="72D5B0F4" w14:textId="77777777" w:rsidR="00A04C23" w:rsidRPr="000202F5" w:rsidRDefault="00A04C23" w:rsidP="00A04C23">
      <w:pPr>
        <w:spacing w:after="284" w:line="280" w:lineRule="atLeast"/>
        <w:rPr>
          <w:i/>
        </w:rPr>
      </w:pPr>
      <w:r w:rsidRPr="000202F5">
        <w:rPr>
          <w:i/>
        </w:rPr>
        <w:t>Głosowanie poprzez zaznaczenie odpowiedniej rubryki krzyżykiem („X”)</w:t>
      </w:r>
    </w:p>
    <w:p w14:paraId="0AF262E0"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0FC7E3F3"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02809A14" w14:textId="77777777" w:rsidR="00A04C23" w:rsidRPr="000202F5" w:rsidRDefault="00A04C23" w:rsidP="00A04C23">
      <w:pPr>
        <w:spacing w:after="284" w:line="280" w:lineRule="atLeast"/>
      </w:pPr>
      <w:r w:rsidRPr="000202F5">
        <w:t>Treść sprzeciwu:</w:t>
      </w:r>
    </w:p>
    <w:p w14:paraId="1AA3989B" w14:textId="77777777" w:rsidR="00A04C23" w:rsidRPr="000202F5" w:rsidRDefault="00A04C23" w:rsidP="00A04C23">
      <w:pPr>
        <w:spacing w:after="284" w:line="280" w:lineRule="atLeast"/>
      </w:pPr>
      <w:r w:rsidRPr="000202F5">
        <w:t>.........................................................................................................................................................................................................................................................................................................................................................................................................................................................................................................</w:t>
      </w:r>
      <w:r w:rsidRPr="000202F5">
        <w:lastRenderedPageBreak/>
        <w:t>...................................................................................................................................................................</w:t>
      </w:r>
    </w:p>
    <w:p w14:paraId="2123B48F" w14:textId="77777777" w:rsidR="00A04C23" w:rsidRDefault="00A04C23" w:rsidP="00A04C23">
      <w:pPr>
        <w:jc w:val="both"/>
        <w:rPr>
          <w:sz w:val="22"/>
          <w:szCs w:val="22"/>
        </w:rPr>
      </w:pPr>
    </w:p>
    <w:p w14:paraId="112233A7" w14:textId="77777777" w:rsidR="00A04C23" w:rsidRPr="001F3F6E" w:rsidRDefault="00A04C23" w:rsidP="00A04C23">
      <w:pPr>
        <w:jc w:val="both"/>
        <w:rPr>
          <w:sz w:val="22"/>
          <w:szCs w:val="22"/>
        </w:rPr>
      </w:pPr>
    </w:p>
    <w:p w14:paraId="13B8D58D" w14:textId="77777777" w:rsidR="00DC4787" w:rsidRPr="001F3F6E" w:rsidRDefault="00AB44C6" w:rsidP="00DC4787">
      <w:pPr>
        <w:jc w:val="center"/>
        <w:rPr>
          <w:b/>
          <w:sz w:val="22"/>
          <w:szCs w:val="22"/>
        </w:rPr>
      </w:pPr>
      <w:r w:rsidRPr="001F3F6E">
        <w:rPr>
          <w:b/>
          <w:sz w:val="22"/>
          <w:szCs w:val="22"/>
        </w:rPr>
        <w:t>Projekt Uchwały Nr 7</w:t>
      </w:r>
      <w:r w:rsidR="004A187C" w:rsidRPr="001F3F6E">
        <w:rPr>
          <w:b/>
          <w:sz w:val="22"/>
          <w:szCs w:val="22"/>
        </w:rPr>
        <w:t>/2016</w:t>
      </w:r>
    </w:p>
    <w:p w14:paraId="402959FD" w14:textId="77777777" w:rsidR="007D712F" w:rsidRPr="001F3F6E" w:rsidRDefault="007D712F" w:rsidP="007D712F">
      <w:pPr>
        <w:jc w:val="center"/>
        <w:rPr>
          <w:b/>
          <w:sz w:val="22"/>
          <w:szCs w:val="22"/>
        </w:rPr>
      </w:pPr>
      <w:r w:rsidRPr="001F3F6E">
        <w:rPr>
          <w:b/>
          <w:sz w:val="22"/>
          <w:szCs w:val="22"/>
        </w:rPr>
        <w:t xml:space="preserve">Nadzwyczajnego Walnego Zgromadzenia Spółki Mo-BRUK S.A., </w:t>
      </w:r>
      <w:r w:rsidRPr="001F3F6E">
        <w:rPr>
          <w:b/>
          <w:sz w:val="22"/>
          <w:szCs w:val="22"/>
        </w:rPr>
        <w:br/>
        <w:t xml:space="preserve">z siedzibą w </w:t>
      </w:r>
      <w:proofErr w:type="spellStart"/>
      <w:r w:rsidRPr="001F3F6E">
        <w:rPr>
          <w:b/>
          <w:sz w:val="22"/>
          <w:szCs w:val="22"/>
        </w:rPr>
        <w:t>Niecwi</w:t>
      </w:r>
      <w:proofErr w:type="spellEnd"/>
      <w:r w:rsidRPr="001F3F6E">
        <w:rPr>
          <w:b/>
          <w:sz w:val="22"/>
          <w:szCs w:val="22"/>
        </w:rPr>
        <w:t xml:space="preserve"> z dnia 12 września 2016 r.</w:t>
      </w:r>
    </w:p>
    <w:p w14:paraId="5B046646" w14:textId="0D6E08B8" w:rsidR="00DC4787" w:rsidRPr="001F3F6E" w:rsidRDefault="007D712F" w:rsidP="007D712F">
      <w:pPr>
        <w:tabs>
          <w:tab w:val="left" w:pos="1399"/>
        </w:tabs>
        <w:jc w:val="center"/>
        <w:rPr>
          <w:rStyle w:val="Teksttreci2AngsanaUPC"/>
          <w:rFonts w:ascii="Arial" w:eastAsia="Courier New" w:hAnsi="Arial" w:cs="Arial"/>
          <w:bCs w:val="0"/>
          <w:sz w:val="22"/>
          <w:szCs w:val="22"/>
        </w:rPr>
      </w:pPr>
      <w:r w:rsidRPr="001F3F6E">
        <w:rPr>
          <w:b/>
          <w:sz w:val="22"/>
          <w:szCs w:val="22"/>
        </w:rPr>
        <w:t xml:space="preserve">w sprawie </w:t>
      </w:r>
      <w:r w:rsidRPr="001F3F6E">
        <w:rPr>
          <w:rStyle w:val="Teksttreci2AngsanaUPC"/>
          <w:rFonts w:ascii="Arial" w:eastAsia="Courier New" w:hAnsi="Arial" w:cs="Arial"/>
          <w:bCs w:val="0"/>
          <w:sz w:val="22"/>
          <w:szCs w:val="22"/>
        </w:rPr>
        <w:t>zmiany Statutu Spółki</w:t>
      </w:r>
    </w:p>
    <w:p w14:paraId="51512B19" w14:textId="77777777" w:rsidR="007D712F" w:rsidRPr="001F3F6E" w:rsidRDefault="007D712F" w:rsidP="007D712F">
      <w:pPr>
        <w:tabs>
          <w:tab w:val="left" w:pos="1399"/>
        </w:tabs>
        <w:jc w:val="center"/>
        <w:rPr>
          <w:sz w:val="22"/>
          <w:szCs w:val="22"/>
        </w:rPr>
      </w:pPr>
    </w:p>
    <w:p w14:paraId="15158961" w14:textId="77777777" w:rsidR="000A3029" w:rsidRPr="001F3F6E" w:rsidRDefault="000A3029" w:rsidP="000A3029">
      <w:pPr>
        <w:jc w:val="both"/>
        <w:rPr>
          <w:sz w:val="22"/>
          <w:szCs w:val="22"/>
        </w:rPr>
      </w:pPr>
      <w:r w:rsidRPr="001F3F6E">
        <w:rPr>
          <w:sz w:val="22"/>
          <w:szCs w:val="22"/>
        </w:rPr>
        <w:t>Działając na podstawie § 33 ust. 1a lit. a) Statutu Spółki w zw. z art. 430 § 1 Kodeksu spółek handlowych Nadzwyczajne Walne Zgromadzenie Akcjonariuszy Spółki postanawia co następuje:</w:t>
      </w:r>
    </w:p>
    <w:p w14:paraId="76441172" w14:textId="77777777" w:rsidR="000A3029" w:rsidRPr="001F3F6E" w:rsidRDefault="000A3029" w:rsidP="000A3029">
      <w:pPr>
        <w:jc w:val="center"/>
        <w:rPr>
          <w:sz w:val="22"/>
          <w:szCs w:val="22"/>
        </w:rPr>
      </w:pPr>
      <w:r w:rsidRPr="001F3F6E">
        <w:rPr>
          <w:sz w:val="22"/>
          <w:szCs w:val="22"/>
        </w:rPr>
        <w:t>§ 1</w:t>
      </w:r>
    </w:p>
    <w:p w14:paraId="2C5E3FFF" w14:textId="77777777" w:rsidR="000A3029" w:rsidRPr="001F3F6E" w:rsidRDefault="000A3029" w:rsidP="000A3029">
      <w:pPr>
        <w:widowControl/>
        <w:autoSpaceDE/>
        <w:autoSpaceDN/>
        <w:adjustRightInd/>
        <w:spacing w:after="160" w:line="259" w:lineRule="auto"/>
        <w:rPr>
          <w:sz w:val="22"/>
          <w:szCs w:val="22"/>
        </w:rPr>
      </w:pPr>
      <w:r w:rsidRPr="001F3F6E">
        <w:rPr>
          <w:sz w:val="22"/>
          <w:szCs w:val="22"/>
        </w:rPr>
        <w:t>Zmienia się Statut Spółki w § 30 ust. 1, który otrzymuje  następującą treść</w:t>
      </w:r>
    </w:p>
    <w:p w14:paraId="36C9DD99" w14:textId="71621242" w:rsidR="000A3029" w:rsidRPr="001F3F6E" w:rsidRDefault="000A3029" w:rsidP="000A3029">
      <w:pPr>
        <w:tabs>
          <w:tab w:val="left" w:pos="730"/>
        </w:tabs>
        <w:spacing w:line="264" w:lineRule="exact"/>
        <w:jc w:val="both"/>
        <w:rPr>
          <w:sz w:val="22"/>
          <w:szCs w:val="22"/>
        </w:rPr>
      </w:pPr>
      <w:r w:rsidRPr="001F3F6E">
        <w:rPr>
          <w:sz w:val="22"/>
          <w:szCs w:val="22"/>
        </w:rPr>
        <w:t xml:space="preserve">„d) </w:t>
      </w:r>
      <w:r w:rsidRPr="001F3F6E">
        <w:rPr>
          <w:iCs/>
          <w:sz w:val="22"/>
          <w:szCs w:val="22"/>
        </w:rPr>
        <w:t>emisja obligacji, emisja obligacji zamiennych i z prawem pierwszeństwa.”</w:t>
      </w:r>
    </w:p>
    <w:p w14:paraId="682440C4" w14:textId="77777777" w:rsidR="00A04C23" w:rsidRPr="000202F5" w:rsidRDefault="000A3029" w:rsidP="00A04C23">
      <w:pPr>
        <w:spacing w:after="284" w:line="280" w:lineRule="atLeast"/>
        <w:rPr>
          <w:b/>
        </w:rPr>
      </w:pPr>
      <w:r w:rsidRPr="001F3F6E">
        <w:rPr>
          <w:sz w:val="22"/>
          <w:szCs w:val="22"/>
        </w:rPr>
        <w:br/>
      </w:r>
      <w:r w:rsidR="00DF17BF" w:rsidRPr="001F3F6E">
        <w:rPr>
          <w:sz w:val="22"/>
          <w:szCs w:val="22"/>
        </w:rPr>
        <w:t>Uchwała wchodzi w życie z dniem podjęcia.</w:t>
      </w:r>
      <w:r w:rsidR="00602EA7">
        <w:rPr>
          <w:sz w:val="22"/>
          <w:szCs w:val="22"/>
        </w:rPr>
        <w:br/>
      </w:r>
      <w:r w:rsidR="00602EA7">
        <w:rPr>
          <w:sz w:val="22"/>
          <w:szCs w:val="22"/>
        </w:rPr>
        <w:br/>
      </w:r>
      <w:r w:rsidR="00A04C23" w:rsidRPr="000202F5">
        <w:rPr>
          <w:b/>
        </w:rPr>
        <w:t>Instrukcja do głosowania dla Pełnomocnika nad uchwałą:</w:t>
      </w:r>
    </w:p>
    <w:p w14:paraId="51D59AC2"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0A9EF27A"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0EC8D850"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4A1F2C0F"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8EA21BA"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91CB416" w14:textId="77777777" w:rsidR="00A04C23" w:rsidRPr="000202F5" w:rsidRDefault="00A04C23" w:rsidP="00A04C23">
      <w:pPr>
        <w:spacing w:after="284" w:line="280" w:lineRule="atLeast"/>
      </w:pPr>
    </w:p>
    <w:p w14:paraId="1D358FD4" w14:textId="77777777" w:rsidR="00A04C23" w:rsidRPr="000202F5" w:rsidRDefault="00A04C23" w:rsidP="00A04C23">
      <w:pPr>
        <w:spacing w:after="284" w:line="280" w:lineRule="atLeast"/>
        <w:rPr>
          <w:i/>
        </w:rPr>
      </w:pPr>
      <w:r w:rsidRPr="000202F5">
        <w:rPr>
          <w:i/>
        </w:rPr>
        <w:t>Głosowanie poprzez zaznaczenie odpowiedniej rubryki krzyżykiem („X”)</w:t>
      </w:r>
    </w:p>
    <w:p w14:paraId="2ADB77B5"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408C1D5E"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5A4F64FB" w14:textId="77777777" w:rsidR="00A04C23" w:rsidRPr="000202F5" w:rsidRDefault="00A04C23" w:rsidP="00A04C23">
      <w:pPr>
        <w:spacing w:after="284" w:line="280" w:lineRule="atLeast"/>
      </w:pPr>
      <w:r w:rsidRPr="000202F5">
        <w:t>Treść sprzeciwu:</w:t>
      </w:r>
    </w:p>
    <w:p w14:paraId="32E1D61D" w14:textId="77777777" w:rsidR="00A04C23" w:rsidRPr="000202F5" w:rsidRDefault="00A04C23" w:rsidP="00A04C23">
      <w:pPr>
        <w:spacing w:after="284" w:line="280" w:lineRule="atLeast"/>
      </w:pPr>
      <w:r w:rsidRPr="000202F5">
        <w:t>............................................................................................................................................................................................................................................................................................................................................................................................................................................................................................................................................................................................................................................................................</w:t>
      </w:r>
    </w:p>
    <w:p w14:paraId="44733282" w14:textId="77777777" w:rsidR="00951DBE" w:rsidRDefault="00951DBE" w:rsidP="00951DBE">
      <w:pPr>
        <w:spacing w:after="1043" w:line="200" w:lineRule="exact"/>
        <w:rPr>
          <w:sz w:val="22"/>
          <w:szCs w:val="22"/>
        </w:rPr>
      </w:pPr>
    </w:p>
    <w:p w14:paraId="32095B8D" w14:textId="126585BD" w:rsidR="00602EA7" w:rsidRDefault="00602EA7" w:rsidP="00951DBE">
      <w:pPr>
        <w:spacing w:after="1043" w:line="200" w:lineRule="exact"/>
        <w:jc w:val="center"/>
        <w:rPr>
          <w:sz w:val="22"/>
          <w:szCs w:val="22"/>
        </w:rPr>
      </w:pPr>
      <w:r>
        <w:rPr>
          <w:sz w:val="22"/>
          <w:szCs w:val="22"/>
        </w:rPr>
        <w:br/>
      </w:r>
      <w:r w:rsidR="009F7EF6" w:rsidRPr="001F3F6E">
        <w:rPr>
          <w:b/>
          <w:sz w:val="22"/>
          <w:szCs w:val="22"/>
        </w:rPr>
        <w:lastRenderedPageBreak/>
        <w:t xml:space="preserve">Projekt Uchwały Nr </w:t>
      </w:r>
      <w:r w:rsidR="000A3029" w:rsidRPr="001F3F6E">
        <w:rPr>
          <w:b/>
          <w:sz w:val="22"/>
          <w:szCs w:val="22"/>
        </w:rPr>
        <w:t xml:space="preserve">8/2016 </w:t>
      </w:r>
      <w:r w:rsidR="000A3029" w:rsidRPr="001F3F6E">
        <w:rPr>
          <w:b/>
          <w:sz w:val="22"/>
          <w:szCs w:val="22"/>
        </w:rPr>
        <w:br/>
        <w:t>Nadz</w:t>
      </w:r>
      <w:r w:rsidR="009F7EF6" w:rsidRPr="001F3F6E">
        <w:rPr>
          <w:b/>
          <w:sz w:val="22"/>
          <w:szCs w:val="22"/>
        </w:rPr>
        <w:t xml:space="preserve">wyczajnego Walnego Zgromadzenia Spółki Mo-BRUK S.A. </w:t>
      </w:r>
      <w:r w:rsidR="009F7EF6" w:rsidRPr="001F3F6E">
        <w:rPr>
          <w:rFonts w:ascii="MingLiU" w:eastAsia="MingLiU" w:hAnsi="MingLiU" w:cs="MingLiU"/>
          <w:b/>
          <w:sz w:val="22"/>
          <w:szCs w:val="22"/>
        </w:rPr>
        <w:br/>
      </w:r>
      <w:r w:rsidR="009F7EF6" w:rsidRPr="001F3F6E">
        <w:rPr>
          <w:b/>
          <w:sz w:val="22"/>
          <w:szCs w:val="22"/>
        </w:rPr>
        <w:t xml:space="preserve">z siedzibą w </w:t>
      </w:r>
      <w:proofErr w:type="spellStart"/>
      <w:r w:rsidR="009F7EF6" w:rsidRPr="001F3F6E">
        <w:rPr>
          <w:b/>
          <w:sz w:val="22"/>
          <w:szCs w:val="22"/>
        </w:rPr>
        <w:t>Niecwi</w:t>
      </w:r>
      <w:proofErr w:type="spellEnd"/>
      <w:r w:rsidR="009F7EF6" w:rsidRPr="001F3F6E">
        <w:rPr>
          <w:b/>
          <w:sz w:val="22"/>
          <w:szCs w:val="22"/>
        </w:rPr>
        <w:t xml:space="preserve"> z dnia </w:t>
      </w:r>
      <w:r w:rsidR="000A3029" w:rsidRPr="001F3F6E">
        <w:rPr>
          <w:rStyle w:val="Teksttreci2AngsanaUPC155pt"/>
          <w:rFonts w:ascii="Arial" w:hAnsi="Arial" w:cs="Arial"/>
          <w:sz w:val="22"/>
          <w:szCs w:val="22"/>
        </w:rPr>
        <w:t>12</w:t>
      </w:r>
      <w:r w:rsidR="009F7EF6" w:rsidRPr="001F3F6E">
        <w:rPr>
          <w:rStyle w:val="Teksttreci2AngsanaUPC155pt"/>
          <w:rFonts w:ascii="Arial" w:hAnsi="Arial" w:cs="Arial"/>
          <w:sz w:val="22"/>
          <w:szCs w:val="22"/>
        </w:rPr>
        <w:t xml:space="preserve"> </w:t>
      </w:r>
      <w:r w:rsidR="000A3029" w:rsidRPr="001F3F6E">
        <w:rPr>
          <w:rStyle w:val="Teksttreci2AngsanaUPC155pt"/>
          <w:rFonts w:ascii="Arial" w:hAnsi="Arial" w:cs="Arial"/>
          <w:sz w:val="22"/>
          <w:szCs w:val="22"/>
        </w:rPr>
        <w:t>września</w:t>
      </w:r>
      <w:r w:rsidR="009F7EF6" w:rsidRPr="001F3F6E">
        <w:rPr>
          <w:rStyle w:val="Teksttreci2AngsanaUPC155pt"/>
          <w:rFonts w:ascii="Arial" w:hAnsi="Arial" w:cs="Arial"/>
          <w:b w:val="0"/>
          <w:sz w:val="22"/>
          <w:szCs w:val="22"/>
        </w:rPr>
        <w:t xml:space="preserve"> </w:t>
      </w:r>
      <w:r w:rsidR="009F7EF6" w:rsidRPr="001F3F6E">
        <w:rPr>
          <w:b/>
          <w:sz w:val="22"/>
          <w:szCs w:val="22"/>
        </w:rPr>
        <w:t xml:space="preserve">2016 r. </w:t>
      </w:r>
      <w:r w:rsidR="009F7EF6" w:rsidRPr="001F3F6E">
        <w:rPr>
          <w:b/>
          <w:sz w:val="22"/>
          <w:szCs w:val="22"/>
        </w:rPr>
        <w:br/>
        <w:t xml:space="preserve">w sprawie </w:t>
      </w:r>
      <w:r w:rsidR="005C0838" w:rsidRPr="001F3F6E">
        <w:rPr>
          <w:b/>
          <w:sz w:val="22"/>
          <w:szCs w:val="22"/>
        </w:rPr>
        <w:t>przyję</w:t>
      </w:r>
      <w:r w:rsidR="009F7EF6" w:rsidRPr="001F3F6E">
        <w:rPr>
          <w:b/>
          <w:sz w:val="22"/>
          <w:szCs w:val="22"/>
        </w:rPr>
        <w:t>cia testu jednolitego Statutu Spółki</w:t>
      </w:r>
      <w:r>
        <w:rPr>
          <w:sz w:val="22"/>
          <w:szCs w:val="22"/>
        </w:rPr>
        <w:br/>
      </w:r>
    </w:p>
    <w:p w14:paraId="44FAA951" w14:textId="6E100A72" w:rsidR="00DA2844" w:rsidRPr="001F3F6E" w:rsidRDefault="00DA2844" w:rsidP="00602EA7">
      <w:pPr>
        <w:spacing w:after="1043" w:line="200" w:lineRule="exact"/>
        <w:rPr>
          <w:sz w:val="22"/>
          <w:szCs w:val="22"/>
        </w:rPr>
      </w:pPr>
      <w:r w:rsidRPr="001F3F6E">
        <w:rPr>
          <w:sz w:val="22"/>
          <w:szCs w:val="22"/>
        </w:rPr>
        <w:t xml:space="preserve">Realizując  pkt. </w:t>
      </w:r>
      <w:r w:rsidR="005C0838" w:rsidRPr="001F3F6E">
        <w:rPr>
          <w:sz w:val="22"/>
          <w:szCs w:val="22"/>
        </w:rPr>
        <w:t>5f</w:t>
      </w:r>
      <w:r w:rsidRPr="001F3F6E">
        <w:rPr>
          <w:sz w:val="22"/>
          <w:szCs w:val="22"/>
        </w:rPr>
        <w:t xml:space="preserve"> porządku obrad Walne Zgromadzenie podjęło w głosowaniu jawnym uchwałę następującej treści :</w:t>
      </w:r>
      <w:r w:rsidR="00602EA7">
        <w:rPr>
          <w:sz w:val="22"/>
          <w:szCs w:val="22"/>
        </w:rPr>
        <w:br/>
      </w:r>
      <w:r w:rsidR="00602EA7">
        <w:rPr>
          <w:sz w:val="22"/>
          <w:szCs w:val="22"/>
        </w:rPr>
        <w:br/>
      </w:r>
      <w:r w:rsidRPr="001F3F6E">
        <w:rPr>
          <w:sz w:val="22"/>
          <w:szCs w:val="22"/>
        </w:rPr>
        <w:t>Zgromadzenie Akcjonariuszy przyjmuje tekst jednolity</w:t>
      </w:r>
      <w:r w:rsidR="00EC2FE7" w:rsidRPr="001F3F6E">
        <w:rPr>
          <w:sz w:val="22"/>
          <w:szCs w:val="22"/>
        </w:rPr>
        <w:t xml:space="preserve"> Statutu Spółki o następującej treści: Ustala się jednolity tekst Statutu Spółki Mo-BRUK S.A. w brzmieniu:</w:t>
      </w:r>
    </w:p>
    <w:p w14:paraId="3712FE79" w14:textId="51DC3AC6" w:rsidR="00EC2FE7" w:rsidRDefault="00EC2FE7" w:rsidP="00EC2FE7">
      <w:pPr>
        <w:spacing w:after="1043"/>
        <w:ind w:left="40"/>
        <w:jc w:val="center"/>
        <w:rPr>
          <w:b/>
          <w:sz w:val="22"/>
          <w:szCs w:val="22"/>
        </w:rPr>
      </w:pPr>
      <w:r w:rsidRPr="00EC2FE7">
        <w:rPr>
          <w:b/>
          <w:sz w:val="22"/>
          <w:szCs w:val="22"/>
        </w:rPr>
        <w:t>STATUT SPÓŁKI AKCYJNEJ</w:t>
      </w:r>
    </w:p>
    <w:p w14:paraId="54DAEBEA" w14:textId="77777777" w:rsidR="00EC2FE7" w:rsidRPr="00A2085B" w:rsidRDefault="00EC2FE7" w:rsidP="00EC2FE7">
      <w:pPr>
        <w:tabs>
          <w:tab w:val="left" w:pos="1060"/>
          <w:tab w:val="left" w:leader="hyphen" w:pos="9526"/>
        </w:tabs>
        <w:spacing w:after="120"/>
        <w:ind w:left="851" w:right="899"/>
        <w:jc w:val="center"/>
        <w:rPr>
          <w:rFonts w:ascii="Calibri" w:hAnsi="Calibri" w:cs="Calibri"/>
          <w:b/>
          <w:i/>
          <w:color w:val="000000"/>
          <w:sz w:val="22"/>
          <w:szCs w:val="22"/>
        </w:rPr>
      </w:pPr>
      <w:r w:rsidRPr="00A2085B">
        <w:rPr>
          <w:rFonts w:ascii="Calibri" w:hAnsi="Calibri" w:cs="Calibri"/>
          <w:b/>
          <w:i/>
          <w:color w:val="000000"/>
          <w:sz w:val="22"/>
          <w:szCs w:val="22"/>
        </w:rPr>
        <w:t>PREAMBUŁA</w:t>
      </w:r>
    </w:p>
    <w:p w14:paraId="6D996019" w14:textId="77777777" w:rsidR="00EC2FE7" w:rsidRPr="00A2085B" w:rsidRDefault="00EC2FE7" w:rsidP="00EC2FE7">
      <w:pPr>
        <w:spacing w:after="120"/>
        <w:ind w:left="851" w:right="899"/>
        <w:jc w:val="both"/>
        <w:rPr>
          <w:rFonts w:ascii="Calibri" w:hAnsi="Calibri" w:cs="Calibri"/>
          <w:i/>
          <w:sz w:val="22"/>
          <w:szCs w:val="22"/>
        </w:rPr>
      </w:pPr>
      <w:r w:rsidRPr="00A2085B">
        <w:rPr>
          <w:rFonts w:ascii="Calibri" w:hAnsi="Calibri" w:cs="Calibri"/>
          <w:i/>
          <w:sz w:val="22"/>
          <w:szCs w:val="22"/>
        </w:rPr>
        <w:t>Spółka powstała w wyniku przekształcenia spółki komandytowej działającej pod firmą: „Mo-BRUK” J. Mokrzycki Spółka komandytowa z siedzibą w Korzennej w spółkę akcyjną.</w:t>
      </w:r>
      <w:r w:rsidRPr="00A2085B">
        <w:rPr>
          <w:rFonts w:ascii="Calibri" w:hAnsi="Calibri" w:cs="Calibri"/>
          <w:i/>
          <w:sz w:val="22"/>
          <w:szCs w:val="22"/>
        </w:rPr>
        <w:tab/>
      </w:r>
    </w:p>
    <w:p w14:paraId="30089518" w14:textId="77777777" w:rsidR="00EC2FE7" w:rsidRPr="00A2085B" w:rsidRDefault="00EC2FE7" w:rsidP="00EC2FE7">
      <w:pPr>
        <w:spacing w:after="120"/>
        <w:ind w:left="851" w:right="899"/>
        <w:jc w:val="both"/>
        <w:rPr>
          <w:rFonts w:ascii="Calibri" w:hAnsi="Calibri" w:cs="Calibri"/>
          <w:i/>
          <w:sz w:val="22"/>
          <w:szCs w:val="22"/>
        </w:rPr>
      </w:pPr>
    </w:p>
    <w:p w14:paraId="544C96DB" w14:textId="77777777" w:rsidR="00EC2FE7" w:rsidRPr="00A2085B" w:rsidRDefault="00EC2FE7" w:rsidP="00EC2FE7">
      <w:pPr>
        <w:tabs>
          <w:tab w:val="left" w:pos="1060"/>
          <w:tab w:val="left" w:leader="hyphen" w:pos="8505"/>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 POSTANOWIENIA OGÓLNE</w:t>
      </w:r>
    </w:p>
    <w:p w14:paraId="194420EF" w14:textId="77777777" w:rsidR="00EC2FE7" w:rsidRPr="00A2085B" w:rsidRDefault="00EC2FE7" w:rsidP="00EC2FE7">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w:t>
      </w:r>
    </w:p>
    <w:p w14:paraId="65B02E57" w14:textId="77777777" w:rsidR="00EC2FE7" w:rsidRPr="00A2085B" w:rsidRDefault="00EC2FE7" w:rsidP="00EC2FE7">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Spółka</w:t>
      </w:r>
      <w:r>
        <w:rPr>
          <w:rFonts w:ascii="Calibri" w:hAnsi="Calibri" w:cs="Calibri"/>
          <w:i/>
          <w:color w:val="000000"/>
          <w:sz w:val="22"/>
          <w:szCs w:val="22"/>
        </w:rPr>
        <w:t xml:space="preserve"> będzie prowadzona pod firmą: Mo-</w:t>
      </w:r>
      <w:r w:rsidRPr="00A2085B">
        <w:rPr>
          <w:rFonts w:ascii="Calibri" w:hAnsi="Calibri" w:cs="Calibri"/>
          <w:i/>
          <w:color w:val="000000"/>
          <w:sz w:val="22"/>
          <w:szCs w:val="22"/>
        </w:rPr>
        <w:t>BRUK Spółka Akcyjna. Spółka może również</w:t>
      </w:r>
      <w:r>
        <w:rPr>
          <w:rFonts w:ascii="Calibri" w:hAnsi="Calibri" w:cs="Calibri"/>
          <w:i/>
          <w:color w:val="000000"/>
          <w:sz w:val="22"/>
          <w:szCs w:val="22"/>
        </w:rPr>
        <w:t xml:space="preserve"> posługiwać się skrótem firmy Mo</w:t>
      </w:r>
      <w:r>
        <w:rPr>
          <w:i/>
          <w:color w:val="000000"/>
          <w:sz w:val="22"/>
          <w:szCs w:val="22"/>
        </w:rPr>
        <w:t>-</w:t>
      </w:r>
      <w:r w:rsidRPr="00A2085B">
        <w:rPr>
          <w:rFonts w:ascii="Calibri" w:hAnsi="Calibri" w:cs="Calibri"/>
          <w:i/>
          <w:color w:val="000000"/>
          <w:sz w:val="22"/>
          <w:szCs w:val="22"/>
        </w:rPr>
        <w:t>BRUK S.A.</w:t>
      </w:r>
    </w:p>
    <w:p w14:paraId="32EE9E51" w14:textId="77777777" w:rsidR="00EC2FE7" w:rsidRPr="00A2085B" w:rsidRDefault="00EC2FE7" w:rsidP="00EC2FE7">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w:t>
      </w:r>
    </w:p>
    <w:p w14:paraId="073C53AF" w14:textId="77777777" w:rsidR="00EC2FE7" w:rsidRPr="00A2085B" w:rsidRDefault="00EC2FE7" w:rsidP="00EC2FE7">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Siedzibą spółki jest miejscowość </w:t>
      </w:r>
      <w:proofErr w:type="spellStart"/>
      <w:r w:rsidRPr="00A2085B">
        <w:rPr>
          <w:rFonts w:ascii="Calibri" w:hAnsi="Calibri" w:cs="Calibri"/>
          <w:i/>
          <w:color w:val="000000"/>
          <w:sz w:val="22"/>
          <w:szCs w:val="22"/>
        </w:rPr>
        <w:t>Niecew</w:t>
      </w:r>
      <w:proofErr w:type="spellEnd"/>
      <w:r w:rsidRPr="00A2085B">
        <w:rPr>
          <w:rFonts w:ascii="Calibri" w:hAnsi="Calibri" w:cs="Calibri"/>
          <w:i/>
          <w:color w:val="000000"/>
          <w:sz w:val="22"/>
          <w:szCs w:val="22"/>
        </w:rPr>
        <w:t xml:space="preserve"> (</w:t>
      </w:r>
      <w:proofErr w:type="spellStart"/>
      <w:r w:rsidRPr="00A2085B">
        <w:rPr>
          <w:rFonts w:ascii="Calibri" w:hAnsi="Calibri" w:cs="Calibri"/>
          <w:i/>
          <w:color w:val="000000"/>
          <w:sz w:val="22"/>
          <w:szCs w:val="22"/>
        </w:rPr>
        <w:t>Niecew</w:t>
      </w:r>
      <w:proofErr w:type="spellEnd"/>
      <w:r w:rsidRPr="00A2085B">
        <w:rPr>
          <w:rFonts w:ascii="Calibri" w:hAnsi="Calibri" w:cs="Calibri"/>
          <w:i/>
          <w:color w:val="000000"/>
          <w:sz w:val="22"/>
          <w:szCs w:val="22"/>
        </w:rPr>
        <w:t xml:space="preserve"> 68, 33-322 Korzenna). </w:t>
      </w:r>
    </w:p>
    <w:p w14:paraId="30631447" w14:textId="77777777" w:rsidR="00EC2FE7" w:rsidRPr="00A2085B" w:rsidRDefault="00EC2FE7" w:rsidP="00EC2FE7">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w:t>
      </w:r>
    </w:p>
    <w:p w14:paraId="640DA801" w14:textId="77777777" w:rsidR="00EC2FE7" w:rsidRPr="00A2085B" w:rsidRDefault="00EC2FE7" w:rsidP="00EC2FE7">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 Spółka działa na terytorium Rzeczpospolitej Polskiej oraz za granicą.</w:t>
      </w:r>
    </w:p>
    <w:p w14:paraId="7AF321C0" w14:textId="77777777" w:rsidR="00EC2FE7" w:rsidRPr="00A2085B" w:rsidRDefault="00EC2FE7" w:rsidP="00EC2FE7">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w:t>
      </w:r>
    </w:p>
    <w:p w14:paraId="5C62B876" w14:textId="77777777" w:rsidR="00EC2FE7" w:rsidRPr="00A2085B" w:rsidRDefault="00EC2FE7" w:rsidP="009E2FEF">
      <w:pPr>
        <w:widowControl/>
        <w:numPr>
          <w:ilvl w:val="0"/>
          <w:numId w:val="2"/>
        </w:numPr>
        <w:tabs>
          <w:tab w:val="left" w:pos="1276"/>
          <w:tab w:val="left" w:leader="hyphen" w:pos="8505"/>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Spółka może powoływać filie, biura, oddziały, zakłady, przedstawicielstwa i inne jednostki organizacyjne w kraju i za granicą.</w:t>
      </w:r>
    </w:p>
    <w:p w14:paraId="524B6E7E" w14:textId="77777777" w:rsidR="00EC2FE7" w:rsidRPr="00A2085B" w:rsidRDefault="00EC2FE7" w:rsidP="009E2FEF">
      <w:pPr>
        <w:widowControl/>
        <w:numPr>
          <w:ilvl w:val="0"/>
          <w:numId w:val="2"/>
        </w:numPr>
        <w:tabs>
          <w:tab w:val="left" w:pos="1276"/>
          <w:tab w:val="left" w:leader="hyphen" w:pos="8505"/>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Spółka może być udziałowcem (akcjonariuszem) w innych Spółkach, w tym również w Spółkach z udziałem zagranicznym.</w:t>
      </w:r>
    </w:p>
    <w:p w14:paraId="32DAB9A2" w14:textId="77777777" w:rsidR="00EC2FE7" w:rsidRPr="00A2085B" w:rsidRDefault="00EC2FE7" w:rsidP="00EC2FE7">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5.</w:t>
      </w:r>
    </w:p>
    <w:p w14:paraId="0C1037DF" w14:textId="77777777" w:rsidR="00EC2FE7" w:rsidRPr="00A2085B" w:rsidRDefault="00EC2FE7" w:rsidP="00EC2FE7">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Czas trwania Spółki jest nieograniczony.</w:t>
      </w:r>
    </w:p>
    <w:p w14:paraId="653C2C71" w14:textId="77777777" w:rsidR="00EC2FE7" w:rsidRPr="00A2085B" w:rsidRDefault="00EC2FE7" w:rsidP="00EC2FE7">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6.</w:t>
      </w:r>
    </w:p>
    <w:p w14:paraId="5081E15D" w14:textId="77777777" w:rsidR="00EC2FE7" w:rsidRPr="00A2085B" w:rsidRDefault="00EC2FE7" w:rsidP="00EC2FE7">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Przedmiotem działalności Spółki jest:</w:t>
      </w:r>
    </w:p>
    <w:p w14:paraId="21AF7F5C"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Wydobywanie węgla kamiennego – (PKD 05.10.Z)</w:t>
      </w:r>
    </w:p>
    <w:p w14:paraId="64B5A657"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Wydobywanie żwiru i piasku; wydobywanie gliny i kaolinu– (PKD 08.12.Z),</w:t>
      </w:r>
    </w:p>
    <w:p w14:paraId="27BB411B"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Pozostałe górnictwo i wydobywanie, gdzie indziej niesklasyfikowane - (PKD 08.99.Z),</w:t>
      </w:r>
    </w:p>
    <w:p w14:paraId="55BD790E"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usługowa wspomagająca pozostałe górnictwo i wydobywanie – (PKD 09.90.Z),</w:t>
      </w:r>
    </w:p>
    <w:p w14:paraId="60D9FC87"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Wytwarzanie gotowych posiłków i dań – (PKD 10.85.Z),</w:t>
      </w:r>
    </w:p>
    <w:p w14:paraId="25B9BD35"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Wytwarzanie i przetwarzanie produktów rafinacji ropy naftowej – (PKD 19.20.Z),</w:t>
      </w:r>
    </w:p>
    <w:p w14:paraId="619C5EE3" w14:textId="77777777" w:rsidR="00EC2FE7" w:rsidRPr="00A2085B" w:rsidRDefault="00EC2FE7" w:rsidP="009E2FEF">
      <w:pPr>
        <w:widowControl/>
        <w:numPr>
          <w:ilvl w:val="0"/>
          <w:numId w:val="3"/>
        </w:numPr>
        <w:tabs>
          <w:tab w:val="left" w:pos="1276"/>
          <w:tab w:val="left" w:leader="hyphen" w:pos="8505"/>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podstawowych chemikaliów nieorganicznych – (PKD 20.13.Z),</w:t>
      </w:r>
    </w:p>
    <w:p w14:paraId="46F112F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podstawowych chemikaliów organicznych – (PKD 20.14.Z),</w:t>
      </w:r>
    </w:p>
    <w:p w14:paraId="29725CA9"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wyrobów chemicznych, gdzie indziej niesklasyfikowana – (PKD 20.59.Z),</w:t>
      </w:r>
    </w:p>
    <w:p w14:paraId="235996B0"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wyrobów budowlanych z betonu - (PKD 23.61.Z),</w:t>
      </w:r>
    </w:p>
    <w:p w14:paraId="3EF6A8DE"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masy betonowej prefabrykowanej – (PKD 23.63.Z),</w:t>
      </w:r>
    </w:p>
    <w:p w14:paraId="17B918B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zaprawy murarskiej – (PKD 23.64.Z),</w:t>
      </w:r>
    </w:p>
    <w:p w14:paraId="32F572E1"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wyrobów z betonu, gipsu i cementu – (PKD 23.69.Z),</w:t>
      </w:r>
    </w:p>
    <w:p w14:paraId="0D44F22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Cięcie, formowanie i wykańczanie kamienia – (PKD 23.70.Z),</w:t>
      </w:r>
    </w:p>
    <w:p w14:paraId="2909FEBC"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wyrobów z mineralnych surowców niemetalicznych, gdzie indziej niesklasyfikowana – (PKD 23.99.Z),</w:t>
      </w:r>
    </w:p>
    <w:p w14:paraId="7F7E39DA"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konstrukcji metalowych i ich części – (PKD 25.11.Z),</w:t>
      </w:r>
    </w:p>
    <w:p w14:paraId="287E4BF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gotowych wyrobów metalowych, gdzie indziej niesklasyfikowana – (PKD 25.99.Z),</w:t>
      </w:r>
    </w:p>
    <w:p w14:paraId="10343E30"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Handel paliwami gazowymi w systemie sieciowym – (PKD 35.23.Z),</w:t>
      </w:r>
    </w:p>
    <w:p w14:paraId="3F425E8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Pobór, uzdatnianie i dostarczanie wody – (PKD 36.00.Z),</w:t>
      </w:r>
    </w:p>
    <w:p w14:paraId="70321A0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Odprowadzanie i oczyszczanie ścieków – (PKD 37.00.Z),</w:t>
      </w:r>
    </w:p>
    <w:p w14:paraId="4D1D00A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Zbieranie odpadów innych niż niebezpieczne- (PKD 38.11.Z),</w:t>
      </w:r>
    </w:p>
    <w:p w14:paraId="6CAE70B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Zbieranie odpadów niebezpiecznych – (PKD 38.12.Z),</w:t>
      </w:r>
    </w:p>
    <w:p w14:paraId="7B26EDD9"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Obróbka i usuwanie odpadów innych niż niebezpieczne – (PKD - 38.21.Z),</w:t>
      </w:r>
    </w:p>
    <w:p w14:paraId="1F7FA83A"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Przetwarzanie i unieszkodliwianie odpadów niebezpiecznych – (PKD 38.22.Z),</w:t>
      </w:r>
    </w:p>
    <w:p w14:paraId="7F657F6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Demontaż wyrobów zużytych – (PKD 38.31.Z),</w:t>
      </w:r>
    </w:p>
    <w:p w14:paraId="73D667F0"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Odzysk surowców z materiałów segregowanych – (PKD 38.32.Z),</w:t>
      </w:r>
    </w:p>
    <w:p w14:paraId="035E5F6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związana z rekultywacją i pozostała działalność usługowa związana z gospodarką odpadami – (PKD 39.00.Z),</w:t>
      </w:r>
    </w:p>
    <w:p w14:paraId="567E6D3F"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Realizacja projektów budowlanych związanych ze wznoszeniem budynków – (PKD 41.10.Z),</w:t>
      </w:r>
    </w:p>
    <w:p w14:paraId="4B31F5A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budowlane związane ze wznoszeniem budynków mieszkalnych i niemieszkalnych – (PKD 41.20.Z),</w:t>
      </w:r>
    </w:p>
    <w:p w14:paraId="56A92955"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dróg i autostrad – (PKD 42.11.Z),</w:t>
      </w:r>
    </w:p>
    <w:p w14:paraId="32A387C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dróg szynowych i kolei podziemnej – (PKD 42.12.Z),</w:t>
      </w:r>
    </w:p>
    <w:p w14:paraId="469CDEB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Roboty związane z budową mostów i tuneli – (PKD 42.13.Z),</w:t>
      </w:r>
    </w:p>
    <w:p w14:paraId="0B1820BE"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obiektów inżynierii wodnej – (PKD 42.91.Z),</w:t>
      </w:r>
    </w:p>
    <w:p w14:paraId="37ACD6D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pozostałych obiektów inżynierii  lądowej i wodnej, gdzie indziej niesklasyfikowane – (PKD 42.99.Z),</w:t>
      </w:r>
    </w:p>
    <w:p w14:paraId="7CBACA5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Rozbiórka i burzenie obiektów budowlanych – (PKD 43.11.Z),</w:t>
      </w:r>
    </w:p>
    <w:p w14:paraId="24F0B24A"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Przygotowanie terenu pod budowę – (PKD 43.12.Z),</w:t>
      </w:r>
    </w:p>
    <w:p w14:paraId="40F4762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wykopów i wierceń geologiczno-inżynierskich – (PKD 43.13.Z),</w:t>
      </w:r>
    </w:p>
    <w:p w14:paraId="7D65BBF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instalacji wodno-kanalizacyjnych, cieplnych, gazowych i klimatyzacyjnych – (PKD 43.22.Z),</w:t>
      </w:r>
    </w:p>
    <w:p w14:paraId="42E9C27C"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pozostałych instalacji budowlanych – (PKD 43.29.Z),</w:t>
      </w:r>
    </w:p>
    <w:p w14:paraId="1CD6E65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Posadzkarstwo; tapetowanie i oblicowywanie ścian – (PKD 43.33.Z),</w:t>
      </w:r>
    </w:p>
    <w:p w14:paraId="7B4F628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pozostałych robót budowlanych wykończeniowych – (PKD 43.39.Z),</w:t>
      </w:r>
    </w:p>
    <w:p w14:paraId="2F83EDD3"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konstrukcji i pokryć dachowych – (PKD 43.91.Z),</w:t>
      </w:r>
    </w:p>
    <w:p w14:paraId="7347793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specjalistyczne roboty budowlane, gdzie indziej niesklasyfikowane – (PKD 43.99.Z),</w:t>
      </w:r>
    </w:p>
    <w:p w14:paraId="18020A5A"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Konserwacja i naprawa pojazdów samochodowych, z wyłączeniem motocykli – (PKD 45.20.Z),</w:t>
      </w:r>
    </w:p>
    <w:p w14:paraId="2153CA61"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części i akcesoriów do pojazdów samochodowych, z wyłączeniem motocykli – (PKD 45.32.Z),</w:t>
      </w:r>
    </w:p>
    <w:p w14:paraId="2687C11C"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i detaliczna motocykli, ich naprawa i konserwacja oraz sprzedaż hurtowa i detaliczna części i akcesoriów do nich – (PKD 45.40.Z),</w:t>
      </w:r>
    </w:p>
    <w:p w14:paraId="410808CB"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paliw i produktów pochodnych – (PKD 46.71.Z),</w:t>
      </w:r>
    </w:p>
    <w:p w14:paraId="6C46215F"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drewna, materiałów budowlanych i wyposażenia sanitarnego – (PKD 46.73.Z),</w:t>
      </w:r>
    </w:p>
    <w:p w14:paraId="597B1A3E"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wyrobów chemicznych – (PKD 46.75.Z),</w:t>
      </w:r>
    </w:p>
    <w:p w14:paraId="62AAA98B"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pozostałych półproduktów – (PKD 46.76.Z),</w:t>
      </w:r>
    </w:p>
    <w:p w14:paraId="48371E59"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odpadów i złomu – (PKD 46.77.Z),</w:t>
      </w:r>
    </w:p>
    <w:p w14:paraId="059428E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niewyspecjalizowana – (PKD 46.90.Z),</w:t>
      </w:r>
    </w:p>
    <w:p w14:paraId="1FF2075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prowadzona w niewyspecjalizowanych sklepach z przewagą żywności, napojów i wyrobów tytoniowych – (PKD 47.11.Z),</w:t>
      </w:r>
    </w:p>
    <w:p w14:paraId="230FDA1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sprzedaż detaliczna prowadzona w niewyspecjalizowanych sklepach – (PKD 47.19.Z),</w:t>
      </w:r>
    </w:p>
    <w:p w14:paraId="322E5D2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owoców i warzyw prowadzona w wyspecjalizowanych sklepach – (PKD 47.21.Z),</w:t>
      </w:r>
    </w:p>
    <w:p w14:paraId="37B86EDF"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mięsa i wyrobów z mięsa prowadzona w wyspecjalizowanych sklepach – (PKD 47.22.Z),</w:t>
      </w:r>
    </w:p>
    <w:p w14:paraId="3982225A"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ryb, skorupiaków i mięczaków prowadzona w wyspecjalizowanych sklepach – (PKD. 47.23.Z),</w:t>
      </w:r>
    </w:p>
    <w:p w14:paraId="506C992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pieczywa, ciast, wyrobów ciastkarskich i cukierniczych prowadzona w wyspecjalizowanych sklepach – (PKD 47.24.Z),</w:t>
      </w:r>
    </w:p>
    <w:p w14:paraId="713C71CA"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Sprzedaż detaliczna napojów alkoholowych i bezalkoholowych prowadzona w wyspecjalizowanych sklepach – (PKD 47.25.Z),</w:t>
      </w:r>
    </w:p>
    <w:p w14:paraId="36E63F8E"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wyrobów tytoniowych prowadzona w wyspecjalizowanych sklepach – (PKD 47.26.Z),</w:t>
      </w:r>
    </w:p>
    <w:p w14:paraId="3A20F71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pozostałej żywności prowadzona w wyspecjalizowanych sklepach – (PKD 47.29.Z),</w:t>
      </w:r>
    </w:p>
    <w:p w14:paraId="1DB3F24B"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paliw do pojazdów silnikowych na stacjach paliw – (PKD 47.30.Z),</w:t>
      </w:r>
    </w:p>
    <w:p w14:paraId="1B62DEEC"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książek prowadzona w wyspecjalizowanych sklepach – (PKD 47.61.Z),</w:t>
      </w:r>
    </w:p>
    <w:p w14:paraId="3B0EB5A3"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gazet i artykułów piśmiennych prowadzona w wyspecjalizowanych sklepach – (PKD 47.62.Z),</w:t>
      </w:r>
    </w:p>
    <w:p w14:paraId="3E5B0701"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gier i zabawek prowadzona w wyspecjalizowanych sklepach – (PKD 47.65.Z),</w:t>
      </w:r>
    </w:p>
    <w:p w14:paraId="45289491"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wyrobów farmaceutycznych prowadzona w wyspecjalizowanych sklepach – (PKD 47.73.Z),</w:t>
      </w:r>
    </w:p>
    <w:p w14:paraId="40D86B6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kosmetyków i artykułów toaletowych prowadzona w wyspecjalizowanych sklepach – (PKD 47.75.Z),</w:t>
      </w:r>
    </w:p>
    <w:p w14:paraId="499CF109"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kwiatów, roślin, nasion, nawozów, żywych zwierząt domowych, karmy dla zwierząt domowych prowadzona w wyspecjalizowanych sklepach – (PKD 47.76.Z),</w:t>
      </w:r>
    </w:p>
    <w:p w14:paraId="24D7BCF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zegarków, zegarów i biżuterii prowadzona w wyspecjalizowanych sklepach – (PKD 47.77.Z),</w:t>
      </w:r>
    </w:p>
    <w:p w14:paraId="0379094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pozostałych nowych wyrobów prowadzona w wyspecjalizowanych sklepach – (PKD 47.78.Z),</w:t>
      </w:r>
    </w:p>
    <w:p w14:paraId="5565AF73"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sprzedaż detaliczna prowadzona poza siecią sklepową, straganami i targowiskami – (PKD 47.99.Z),</w:t>
      </w:r>
    </w:p>
    <w:p w14:paraId="3908B3A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Transport drogowy towarów – (PKD 49.41.Z),</w:t>
      </w:r>
    </w:p>
    <w:p w14:paraId="1DE01410"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Magazynowanie i przechowywanie paliw gazowych – (PKD 52.10.A),</w:t>
      </w:r>
    </w:p>
    <w:p w14:paraId="386E64DB"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Magazynowanie i przechowywanie pozostałych towarów – (PKD 52.10.B),</w:t>
      </w:r>
    </w:p>
    <w:p w14:paraId="7E20047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usługowa wspomagająca transport lądowy – (PKD 52.21.Z),</w:t>
      </w:r>
    </w:p>
    <w:p w14:paraId="2D5934EF"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Restauracje i inne stałe placówki gastronomiczne – (PKD 56.10.A),</w:t>
      </w:r>
    </w:p>
    <w:p w14:paraId="525082A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Przygotowywanie i dostarczanie żywności dla odbiorców zewnętrznych (</w:t>
      </w:r>
      <w:proofErr w:type="spellStart"/>
      <w:r w:rsidRPr="00A2085B">
        <w:rPr>
          <w:rFonts w:ascii="Calibri" w:hAnsi="Calibri" w:cs="Calibri"/>
          <w:i/>
          <w:color w:val="000000"/>
          <w:sz w:val="22"/>
          <w:szCs w:val="22"/>
        </w:rPr>
        <w:t>katering</w:t>
      </w:r>
      <w:proofErr w:type="spellEnd"/>
      <w:r w:rsidRPr="00A2085B">
        <w:rPr>
          <w:rFonts w:ascii="Calibri" w:hAnsi="Calibri" w:cs="Calibri"/>
          <w:i/>
          <w:color w:val="000000"/>
          <w:sz w:val="22"/>
          <w:szCs w:val="22"/>
        </w:rPr>
        <w:t>) – (PKD 56.21.Z),</w:t>
      </w:r>
    </w:p>
    <w:p w14:paraId="75B1F61E"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pozostałych agencji transportowych – (PKD 52.29.C),</w:t>
      </w:r>
    </w:p>
    <w:p w14:paraId="473BE3D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usługowa działalność gastronomiczna – (PKD 56.29.Z),</w:t>
      </w:r>
    </w:p>
    <w:p w14:paraId="5FA0B48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usługowa w zakresie informacji, gdzie indziej niesklasyfikowana – (PKD 63.99.Z),</w:t>
      </w:r>
    </w:p>
    <w:p w14:paraId="333B725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wspomagająca usługi finansowe, z wyłączeniem ubezpieczeń i funduszów emerytalnych – (PKD 66.19.Z),</w:t>
      </w:r>
    </w:p>
    <w:p w14:paraId="0A9D7940"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Kupno i sprzedaż nieruchomości na własny rachunek - (PKD 68.10.Z),</w:t>
      </w:r>
    </w:p>
    <w:p w14:paraId="56414E5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Wynajem i zarządzanie nieruchomościami własnymi lub dzierżawionymi – (PKD 68.20.Z),</w:t>
      </w:r>
    </w:p>
    <w:p w14:paraId="22671B0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Pośrednictwo w obrocie nieruchomościami – (PKD 68.31.Z),</w:t>
      </w:r>
    </w:p>
    <w:p w14:paraId="68849097"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Zarządzanie nieruchomościami wykonywane na zlecenie – (PKD 68.32.Z),</w:t>
      </w:r>
    </w:p>
    <w:p w14:paraId="40ABE1C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rachunkowo-księgowa; doradztwo podatkowe – (PKD 69.20.Z),</w:t>
      </w:r>
    </w:p>
    <w:p w14:paraId="1D013882"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Stosunki międzyludzkie (public relations) i komunikacja – (PKD 70.21.Z),</w:t>
      </w:r>
    </w:p>
    <w:p w14:paraId="52E182F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doradztwo w zakresie prowadzenia działalności gospodarczej i zarządzania – (PKD 70.22.Z),</w:t>
      </w:r>
    </w:p>
    <w:p w14:paraId="3069BF8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badania i analizy techniczne – (PKD 71.20.B),</w:t>
      </w:r>
    </w:p>
    <w:p w14:paraId="63E585AB"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Badania naukowe i prace rozwojowe w dziedzinie biotechnologii – (PKD 72.11.Z),</w:t>
      </w:r>
    </w:p>
    <w:p w14:paraId="7745D2F9"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Badania naukowe i prace rozwojowe w dziedzinie pozostałych nauk przyrodniczych i technicznych – (PKD 72.19.Z),</w:t>
      </w:r>
    </w:p>
    <w:p w14:paraId="4CBBA333"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związana z tłumaczeniami – (PKD 74.30.Z),</w:t>
      </w:r>
    </w:p>
    <w:p w14:paraId="5570C866"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profesjonalna, naukowa i techniczna, gdzie indziej niesklasyfikowana – (PKD 74.90.Z),</w:t>
      </w:r>
    </w:p>
    <w:p w14:paraId="62C4C7F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samochodów osobowych i furgonetek – (PKD 77.11.Z),</w:t>
      </w:r>
    </w:p>
    <w:p w14:paraId="323869E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pozostałych pojazdów samochodowych, z wyłączeniem motocykli – (PKD 77.12.Z),</w:t>
      </w:r>
    </w:p>
    <w:p w14:paraId="3943C9F1"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maszyn i urządzeń budowlanych – (PKD 77.32.Z),</w:t>
      </w:r>
    </w:p>
    <w:p w14:paraId="78A6E229"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pozostałych maszyn, urządzeń oraz dóbr materialnych, gdzie indziej niesklasyfikowane – (PKD 77.39.Z),</w:t>
      </w:r>
    </w:p>
    <w:p w14:paraId="353F474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Dzierżawa własności intelektualnej i podobnych produktów,</w:t>
      </w:r>
    </w:p>
    <w:p w14:paraId="579DC5A8"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 wyłączeniem prac chronionych prawem autorskim – (PKD 77.40.Z),</w:t>
      </w:r>
    </w:p>
    <w:p w14:paraId="5AB4A295"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pomocnicza związana z utrzymaniem porządku w budynkach – (PKD 81.10.Z),</w:t>
      </w:r>
    </w:p>
    <w:p w14:paraId="5ECE2530"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Niespecjalistyczne sprzątanie budynków i obiektów przemysłowych – (PKD 81.21.Z),</w:t>
      </w:r>
    </w:p>
    <w:p w14:paraId="25759455"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Kierowanie w zakresie efektywności gospodarowania – (PKD 84.13.Z),</w:t>
      </w:r>
    </w:p>
    <w:p w14:paraId="2AC837F4"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związana z grami losowymi i zakładami wzajemnymi – (PKD 92.00.Z),</w:t>
      </w:r>
    </w:p>
    <w:p w14:paraId="5E175285"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obiektów służących poprawie kondycji fizycznej – (PKD 93.13.Z),</w:t>
      </w:r>
    </w:p>
    <w:p w14:paraId="3FC5B213"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rozrywkowa i rekreacyjna – (PKD 93.29.Z),</w:t>
      </w:r>
    </w:p>
    <w:p w14:paraId="1E4D631D"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organizacji komercyjnych i pracodawców – (PKD 94.11.Z),</w:t>
      </w:r>
    </w:p>
    <w:p w14:paraId="19E00BB5"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usługowa związana z poprawą kondycji fizycznej – (PKD 96.04.Z),</w:t>
      </w:r>
    </w:p>
    <w:p w14:paraId="432DCCC3" w14:textId="77777777" w:rsidR="00EC2FE7" w:rsidRPr="00A2085B" w:rsidRDefault="00EC2FE7" w:rsidP="009E2FEF">
      <w:pPr>
        <w:widowControl/>
        <w:numPr>
          <w:ilvl w:val="0"/>
          <w:numId w:val="3"/>
        </w:numPr>
        <w:tabs>
          <w:tab w:val="left" w:pos="1276"/>
          <w:tab w:val="left" w:leader="hyphen" w:pos="9526"/>
        </w:tabs>
        <w:autoSpaceDE/>
        <w:autoSpaceDN/>
        <w:adjustRightInd/>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usługowa, gdzie indziej  niesklasyfikowana – (PKD 96.09.Z).</w:t>
      </w:r>
    </w:p>
    <w:p w14:paraId="4F151C8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§6a.</w:t>
      </w:r>
    </w:p>
    <w:p w14:paraId="77F4FA2D"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 Zmiana przedmiotu działalności Spółki może nastąpić bez obowiązku wykupu akcji z zachowaniem wymogów określonych w art. 417 Kodeksu spółek handlowych.</w:t>
      </w:r>
    </w:p>
    <w:p w14:paraId="0C2E8FF4"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p>
    <w:p w14:paraId="71554400"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II. KAPITAŁ I AKCJE</w:t>
      </w:r>
    </w:p>
    <w:p w14:paraId="6F1EB553"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7.</w:t>
      </w:r>
    </w:p>
    <w:p w14:paraId="081F1EC7" w14:textId="77777777" w:rsidR="00EC2FE7" w:rsidRPr="00A2085B" w:rsidRDefault="00EC2FE7" w:rsidP="009E2FEF">
      <w:pPr>
        <w:widowControl/>
        <w:numPr>
          <w:ilvl w:val="3"/>
          <w:numId w:val="1"/>
        </w:numPr>
        <w:tabs>
          <w:tab w:val="clear" w:pos="3513"/>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sz w:val="22"/>
          <w:szCs w:val="22"/>
        </w:rPr>
        <w:t>Ka</w:t>
      </w:r>
      <w:r>
        <w:rPr>
          <w:rFonts w:ascii="Calibri" w:hAnsi="Calibri" w:cs="Calibri"/>
          <w:i/>
          <w:sz w:val="22"/>
          <w:szCs w:val="22"/>
        </w:rPr>
        <w:t>pitał zakładowy Spółki wynosi</w:t>
      </w:r>
      <w:r w:rsidRPr="00A2085B">
        <w:rPr>
          <w:rFonts w:ascii="Calibri" w:hAnsi="Calibri" w:cs="Calibri"/>
          <w:i/>
          <w:sz w:val="22"/>
          <w:szCs w:val="22"/>
        </w:rPr>
        <w:t xml:space="preserve"> 23.413.850,00 złotych i dzieli się na 1.985.367 akcji imiennych w tym 714.732 akcji serii A oznaczonych numerami od 1. do 714.732. oraz 1.270.635 akcji imiennych serii B oznaczonych numerami o</w:t>
      </w:r>
      <w:r>
        <w:rPr>
          <w:rFonts w:ascii="Calibri" w:hAnsi="Calibri" w:cs="Calibri"/>
          <w:i/>
          <w:sz w:val="22"/>
          <w:szCs w:val="22"/>
        </w:rPr>
        <w:t>d 714.733. do 1.985.367. oraz</w:t>
      </w:r>
      <w:r w:rsidRPr="00A2085B">
        <w:rPr>
          <w:rFonts w:ascii="Calibri" w:hAnsi="Calibri" w:cs="Calibri"/>
          <w:i/>
          <w:sz w:val="22"/>
          <w:szCs w:val="22"/>
        </w:rPr>
        <w:t xml:space="preserve"> 356.018. akcji na okaziciela serii C, o wartości nominalnej 10 (dziesięć) zł</w:t>
      </w:r>
      <w:r>
        <w:rPr>
          <w:rFonts w:ascii="Calibri" w:hAnsi="Calibri" w:cs="Calibri"/>
          <w:i/>
          <w:sz w:val="22"/>
          <w:szCs w:val="22"/>
        </w:rPr>
        <w:t>oty każda, o łącznej wartości</w:t>
      </w:r>
      <w:r w:rsidRPr="00A2085B">
        <w:rPr>
          <w:rFonts w:ascii="Calibri" w:hAnsi="Calibri" w:cs="Calibri"/>
          <w:i/>
          <w:sz w:val="22"/>
          <w:szCs w:val="22"/>
        </w:rPr>
        <w:t xml:space="preserve"> 23.413.850,00 zł. </w:t>
      </w:r>
    </w:p>
    <w:p w14:paraId="2CEC61E1" w14:textId="77777777" w:rsidR="00EC2FE7" w:rsidRPr="00A2085B" w:rsidRDefault="00EC2FE7" w:rsidP="009E2FEF">
      <w:pPr>
        <w:widowControl/>
        <w:numPr>
          <w:ilvl w:val="3"/>
          <w:numId w:val="1"/>
        </w:numPr>
        <w:tabs>
          <w:tab w:val="clear" w:pos="3513"/>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Na każdą akcję przypada 1 (jeden) głos, za wyjątkiem akcji imiennych serii A, z których  na  każdą  akcję przypadają  2 (dwa) głosy.  </w:t>
      </w:r>
    </w:p>
    <w:p w14:paraId="0373C750" w14:textId="77777777" w:rsidR="00EC2FE7" w:rsidRPr="00A2085B" w:rsidRDefault="00EC2FE7" w:rsidP="009E2FEF">
      <w:pPr>
        <w:widowControl/>
        <w:numPr>
          <w:ilvl w:val="3"/>
          <w:numId w:val="1"/>
        </w:numPr>
        <w:tabs>
          <w:tab w:val="clear" w:pos="3513"/>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Przeniesienie akcji imiennych uprzywilejowanych nie powoduje utraty ich uprzywilejowania.</w:t>
      </w:r>
    </w:p>
    <w:p w14:paraId="0BB201FC" w14:textId="77777777" w:rsidR="00EC2FE7" w:rsidRPr="005B1545" w:rsidRDefault="00EC2FE7" w:rsidP="009E2FEF">
      <w:pPr>
        <w:widowControl/>
        <w:numPr>
          <w:ilvl w:val="3"/>
          <w:numId w:val="1"/>
        </w:numPr>
        <w:tabs>
          <w:tab w:val="clear" w:pos="3513"/>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Akcje serii A oraz akcje serii B zostały pokryte majątkiem Spółki pod firmą „Mo-BRUK” J. Mokrzycki Spółka Komandytowa z siedzibą w Korzennej (spółki </w:t>
      </w:r>
      <w:r w:rsidRPr="005B1545">
        <w:rPr>
          <w:rFonts w:ascii="Calibri" w:hAnsi="Calibri" w:cs="Calibri"/>
          <w:i/>
          <w:color w:val="000000"/>
          <w:sz w:val="22"/>
          <w:szCs w:val="22"/>
        </w:rPr>
        <w:t>przekształcanej). Akcje serii C zostały objęte w drodze subskrypcji prywatnej.</w:t>
      </w:r>
    </w:p>
    <w:p w14:paraId="4702E3AF" w14:textId="77777777" w:rsidR="00EC2FE7" w:rsidRPr="005B1545" w:rsidRDefault="00EC2FE7" w:rsidP="00EC2FE7">
      <w:pPr>
        <w:tabs>
          <w:tab w:val="left" w:pos="1276"/>
          <w:tab w:val="left" w:leader="hyphen" w:pos="9526"/>
        </w:tabs>
        <w:spacing w:after="120"/>
        <w:ind w:left="1276" w:right="899"/>
        <w:jc w:val="center"/>
        <w:rPr>
          <w:rFonts w:ascii="Calibri" w:hAnsi="Calibri" w:cs="Calibri"/>
          <w:i/>
          <w:color w:val="000000"/>
          <w:sz w:val="22"/>
          <w:szCs w:val="22"/>
        </w:rPr>
      </w:pPr>
      <w:r w:rsidRPr="005B1545">
        <w:rPr>
          <w:rFonts w:ascii="Calibri" w:hAnsi="Calibri" w:cs="Calibri"/>
          <w:i/>
          <w:color w:val="000000"/>
          <w:sz w:val="22"/>
          <w:szCs w:val="22"/>
        </w:rPr>
        <w:t>§ 7a</w:t>
      </w:r>
    </w:p>
    <w:p w14:paraId="2610A6F9" w14:textId="77777777" w:rsidR="005B1545" w:rsidRPr="005B1545" w:rsidRDefault="000475FE" w:rsidP="009E2FEF">
      <w:pPr>
        <w:pStyle w:val="Akapitzlist"/>
        <w:numPr>
          <w:ilvl w:val="6"/>
          <w:numId w:val="1"/>
        </w:numPr>
        <w:tabs>
          <w:tab w:val="left" w:pos="730"/>
        </w:tabs>
        <w:autoSpaceDE/>
        <w:autoSpaceDN/>
        <w:adjustRightInd/>
        <w:spacing w:line="264" w:lineRule="exact"/>
        <w:ind w:left="1276" w:right="851" w:hanging="425"/>
        <w:jc w:val="both"/>
        <w:rPr>
          <w:rFonts w:ascii="Calibri" w:hAnsi="Calibri"/>
          <w:i/>
          <w:sz w:val="22"/>
          <w:szCs w:val="22"/>
        </w:rPr>
      </w:pPr>
      <w:r w:rsidRPr="005B1545">
        <w:rPr>
          <w:rFonts w:ascii="Calibri" w:hAnsi="Calibri"/>
          <w:i/>
          <w:sz w:val="22"/>
          <w:szCs w:val="22"/>
        </w:rPr>
        <w:t>Zarząd jest upoważniony do podwyższenia kapitału zakładowego Spółki o kwotę wynoszącą 12.700.000,00 zł (słownie: dwanaście milionów siedemset tysięcy złotych 00/100) poprzez emisję do 1.270.000 (słownie: jeden milion siedemset tysięcy) nowych akcji zwykłych na okaziciela o wartości nominalnej 10,00 (słownie: dziesięć złotych 00/100) każda akcja w drodze jednego lub kilku podwyższeń kapitału zakładowego w granicach określonych powyżej (kapitał docelowy).</w:t>
      </w:r>
    </w:p>
    <w:p w14:paraId="742B446D" w14:textId="77777777" w:rsidR="005B1545" w:rsidRPr="005B1545" w:rsidRDefault="005B1545" w:rsidP="005B1545">
      <w:pPr>
        <w:pStyle w:val="Akapitzlist"/>
        <w:tabs>
          <w:tab w:val="left" w:pos="730"/>
        </w:tabs>
        <w:autoSpaceDE/>
        <w:autoSpaceDN/>
        <w:adjustRightInd/>
        <w:spacing w:line="264" w:lineRule="exact"/>
        <w:ind w:left="1276" w:right="851"/>
        <w:jc w:val="both"/>
        <w:rPr>
          <w:rFonts w:ascii="Calibri" w:hAnsi="Calibri"/>
          <w:i/>
          <w:sz w:val="22"/>
          <w:szCs w:val="22"/>
        </w:rPr>
      </w:pPr>
    </w:p>
    <w:p w14:paraId="5F0EE3C1" w14:textId="2A671F1E" w:rsidR="005B1545" w:rsidRPr="005B1545" w:rsidRDefault="000475FE" w:rsidP="009E2FEF">
      <w:pPr>
        <w:pStyle w:val="Akapitzlist"/>
        <w:numPr>
          <w:ilvl w:val="6"/>
          <w:numId w:val="1"/>
        </w:numPr>
        <w:tabs>
          <w:tab w:val="left" w:pos="730"/>
        </w:tabs>
        <w:autoSpaceDE/>
        <w:autoSpaceDN/>
        <w:adjustRightInd/>
        <w:spacing w:line="264" w:lineRule="exact"/>
        <w:ind w:left="1276" w:right="851" w:hanging="425"/>
        <w:jc w:val="both"/>
        <w:rPr>
          <w:rFonts w:ascii="Calibri" w:hAnsi="Calibri"/>
          <w:i/>
          <w:sz w:val="22"/>
          <w:szCs w:val="22"/>
        </w:rPr>
      </w:pPr>
      <w:r w:rsidRPr="005B1545">
        <w:rPr>
          <w:rFonts w:ascii="Calibri" w:hAnsi="Calibri"/>
          <w:i/>
          <w:sz w:val="22"/>
          <w:szCs w:val="22"/>
        </w:rPr>
        <w:t>Upoważnienie Zarządu do podwyższenia kapitału docelowego wy</w:t>
      </w:r>
      <w:r w:rsidR="00D729C5">
        <w:rPr>
          <w:rFonts w:ascii="Calibri" w:hAnsi="Calibri"/>
          <w:i/>
          <w:sz w:val="22"/>
          <w:szCs w:val="22"/>
        </w:rPr>
        <w:t>gasa z dniem 31 grudnia 2016 r.</w:t>
      </w:r>
    </w:p>
    <w:p w14:paraId="2BDD178D" w14:textId="77777777" w:rsidR="005B1545" w:rsidRPr="005B1545" w:rsidRDefault="005B1545" w:rsidP="005B1545">
      <w:pPr>
        <w:tabs>
          <w:tab w:val="left" w:pos="730"/>
        </w:tabs>
        <w:autoSpaceDE/>
        <w:autoSpaceDN/>
        <w:adjustRightInd/>
        <w:spacing w:line="264" w:lineRule="exact"/>
        <w:ind w:right="851"/>
        <w:jc w:val="both"/>
        <w:rPr>
          <w:rFonts w:ascii="Calibri" w:hAnsi="Calibri"/>
          <w:i/>
          <w:sz w:val="22"/>
          <w:szCs w:val="22"/>
        </w:rPr>
      </w:pPr>
    </w:p>
    <w:p w14:paraId="36F35E87" w14:textId="77777777" w:rsidR="005B1545" w:rsidRPr="005B1545" w:rsidRDefault="000475FE" w:rsidP="009E2FEF">
      <w:pPr>
        <w:pStyle w:val="Akapitzlist"/>
        <w:numPr>
          <w:ilvl w:val="6"/>
          <w:numId w:val="1"/>
        </w:numPr>
        <w:tabs>
          <w:tab w:val="left" w:pos="730"/>
        </w:tabs>
        <w:autoSpaceDE/>
        <w:autoSpaceDN/>
        <w:adjustRightInd/>
        <w:spacing w:line="264" w:lineRule="exact"/>
        <w:ind w:left="1276" w:right="851" w:hanging="425"/>
        <w:jc w:val="both"/>
        <w:rPr>
          <w:rFonts w:ascii="Calibri" w:hAnsi="Calibri"/>
          <w:i/>
          <w:sz w:val="22"/>
          <w:szCs w:val="22"/>
        </w:rPr>
      </w:pPr>
      <w:r w:rsidRPr="005B1545">
        <w:rPr>
          <w:rFonts w:ascii="Calibri" w:hAnsi="Calibri"/>
          <w:i/>
          <w:sz w:val="22"/>
          <w:szCs w:val="22"/>
        </w:rPr>
        <w:t>Zarząd jest upoważniony do emisji warrantów subskrypcyjnych, o których mowa w art. 453 § 2 Kodeksu spółek handlowych, z terminem wykonania prawa zapisu upływającym nie później niż z dniem 31 grudnia 2016 r., w ramach jednej lub kilku emisji, uprawniających do zapisu lub objęcia akcji Spółki emitowanych w ramach kapitału docelowego, z wyłączeniem prawa poboru.</w:t>
      </w:r>
    </w:p>
    <w:p w14:paraId="52D97F72" w14:textId="77777777" w:rsidR="005B1545" w:rsidRPr="005B1545" w:rsidRDefault="005B1545" w:rsidP="005B1545">
      <w:pPr>
        <w:tabs>
          <w:tab w:val="left" w:pos="730"/>
        </w:tabs>
        <w:autoSpaceDE/>
        <w:autoSpaceDN/>
        <w:adjustRightInd/>
        <w:spacing w:line="264" w:lineRule="exact"/>
        <w:ind w:right="851"/>
        <w:jc w:val="both"/>
        <w:rPr>
          <w:rFonts w:ascii="Calibri" w:hAnsi="Calibri"/>
          <w:i/>
          <w:sz w:val="22"/>
          <w:szCs w:val="22"/>
        </w:rPr>
      </w:pPr>
    </w:p>
    <w:p w14:paraId="0C23AC61" w14:textId="317E3C3B" w:rsidR="000475FE" w:rsidRPr="005B1545" w:rsidRDefault="000475FE" w:rsidP="009E2FEF">
      <w:pPr>
        <w:pStyle w:val="Akapitzlist"/>
        <w:numPr>
          <w:ilvl w:val="6"/>
          <w:numId w:val="1"/>
        </w:numPr>
        <w:tabs>
          <w:tab w:val="left" w:pos="730"/>
        </w:tabs>
        <w:autoSpaceDE/>
        <w:autoSpaceDN/>
        <w:adjustRightInd/>
        <w:spacing w:line="264" w:lineRule="exact"/>
        <w:ind w:left="1276" w:right="851" w:hanging="425"/>
        <w:jc w:val="both"/>
        <w:rPr>
          <w:rFonts w:ascii="Calibri" w:hAnsi="Calibri"/>
          <w:i/>
          <w:sz w:val="22"/>
          <w:szCs w:val="22"/>
        </w:rPr>
      </w:pPr>
      <w:r w:rsidRPr="005B1545">
        <w:rPr>
          <w:rFonts w:ascii="Calibri" w:hAnsi="Calibri"/>
          <w:i/>
          <w:sz w:val="22"/>
          <w:szCs w:val="22"/>
        </w:rPr>
        <w:t>Za zgodą Rady Nadzorczej Zarząd może pozbawić akcjonariuszy w całości lub w części prawa poboru w stosunku do:</w:t>
      </w:r>
    </w:p>
    <w:p w14:paraId="4F98C946" w14:textId="77777777" w:rsidR="000475FE" w:rsidRPr="005B1545" w:rsidRDefault="000475FE" w:rsidP="002E2D5B">
      <w:pPr>
        <w:tabs>
          <w:tab w:val="left" w:pos="730"/>
        </w:tabs>
        <w:autoSpaceDE/>
        <w:autoSpaceDN/>
        <w:adjustRightInd/>
        <w:spacing w:line="264" w:lineRule="exact"/>
        <w:ind w:left="1276" w:right="851"/>
        <w:jc w:val="both"/>
        <w:rPr>
          <w:rFonts w:ascii="Calibri" w:hAnsi="Calibri"/>
          <w:i/>
          <w:sz w:val="22"/>
          <w:szCs w:val="22"/>
        </w:rPr>
      </w:pPr>
      <w:r w:rsidRPr="005B1545">
        <w:rPr>
          <w:rFonts w:ascii="Calibri" w:hAnsi="Calibri"/>
          <w:i/>
          <w:sz w:val="22"/>
          <w:szCs w:val="22"/>
        </w:rPr>
        <w:t>a. akcji emitowanych w ramach każdego podwyższenia kapitału zakładowego w granicach kapitału docelowego;</w:t>
      </w:r>
    </w:p>
    <w:p w14:paraId="652E2B65" w14:textId="77777777" w:rsidR="005B1545" w:rsidRDefault="000475FE" w:rsidP="002E2D5B">
      <w:pPr>
        <w:tabs>
          <w:tab w:val="left" w:pos="730"/>
        </w:tabs>
        <w:autoSpaceDE/>
        <w:autoSpaceDN/>
        <w:adjustRightInd/>
        <w:spacing w:line="264" w:lineRule="exact"/>
        <w:ind w:left="1276" w:right="851"/>
        <w:jc w:val="both"/>
        <w:rPr>
          <w:rFonts w:ascii="Calibri" w:hAnsi="Calibri"/>
          <w:i/>
          <w:sz w:val="22"/>
          <w:szCs w:val="22"/>
        </w:rPr>
      </w:pPr>
      <w:r w:rsidRPr="005B1545">
        <w:rPr>
          <w:rFonts w:ascii="Calibri" w:hAnsi="Calibri"/>
          <w:i/>
          <w:sz w:val="22"/>
          <w:szCs w:val="22"/>
        </w:rPr>
        <w:t>b. warrantów subskrypcyjnych, o których mowa w ust. 3 niniejszego paragrafu.</w:t>
      </w:r>
    </w:p>
    <w:p w14:paraId="605A1F14" w14:textId="77777777" w:rsidR="002E2D5B" w:rsidRPr="005B1545" w:rsidRDefault="002E2D5B" w:rsidP="002E2D5B">
      <w:pPr>
        <w:tabs>
          <w:tab w:val="left" w:pos="730"/>
        </w:tabs>
        <w:autoSpaceDE/>
        <w:autoSpaceDN/>
        <w:adjustRightInd/>
        <w:spacing w:line="264" w:lineRule="exact"/>
        <w:ind w:left="1276" w:right="851"/>
        <w:jc w:val="both"/>
        <w:rPr>
          <w:rFonts w:ascii="Calibri" w:hAnsi="Calibri"/>
          <w:i/>
          <w:sz w:val="22"/>
          <w:szCs w:val="22"/>
        </w:rPr>
      </w:pPr>
    </w:p>
    <w:p w14:paraId="39E10244" w14:textId="0820B795" w:rsidR="005B1545" w:rsidRPr="005B1545" w:rsidRDefault="005B1545" w:rsidP="002E2D5B">
      <w:pPr>
        <w:tabs>
          <w:tab w:val="left" w:pos="730"/>
        </w:tabs>
        <w:autoSpaceDE/>
        <w:autoSpaceDN/>
        <w:adjustRightInd/>
        <w:spacing w:line="264" w:lineRule="exact"/>
        <w:ind w:left="1134" w:right="851" w:hanging="283"/>
        <w:jc w:val="both"/>
        <w:rPr>
          <w:rFonts w:ascii="Calibri" w:hAnsi="Calibri"/>
          <w:i/>
          <w:sz w:val="22"/>
          <w:szCs w:val="22"/>
        </w:rPr>
      </w:pPr>
      <w:r w:rsidRPr="005B1545">
        <w:rPr>
          <w:rFonts w:ascii="Calibri" w:hAnsi="Calibri"/>
          <w:i/>
          <w:sz w:val="22"/>
          <w:szCs w:val="22"/>
        </w:rPr>
        <w:t xml:space="preserve">5. </w:t>
      </w:r>
      <w:r w:rsidR="000475FE" w:rsidRPr="005B1545">
        <w:rPr>
          <w:rFonts w:ascii="Calibri" w:hAnsi="Calibri"/>
          <w:i/>
          <w:sz w:val="22"/>
          <w:szCs w:val="22"/>
        </w:rPr>
        <w:t>Z zastrzeżeniem ust. 6 poniżej, o ile przepisy Kodeksu spółek handlowych nie stanowią inaczej, Zarząd decyduje o wszystkich sprawach związanych z podwyższeniem kapitału zakładowego w ramach kapitału docelowego oraz emisją warrantów subskrypcyjnych, o których mowa w ust. 2, w szczególności Zarząd jest umocowany do:</w:t>
      </w:r>
    </w:p>
    <w:p w14:paraId="602E0BFC" w14:textId="77777777" w:rsidR="000475FE" w:rsidRPr="005B1545" w:rsidRDefault="000475FE" w:rsidP="002E2D5B">
      <w:pPr>
        <w:tabs>
          <w:tab w:val="left" w:pos="730"/>
        </w:tabs>
        <w:autoSpaceDE/>
        <w:autoSpaceDN/>
        <w:adjustRightInd/>
        <w:spacing w:line="264" w:lineRule="exact"/>
        <w:ind w:left="1134" w:right="851"/>
        <w:jc w:val="both"/>
        <w:rPr>
          <w:rFonts w:ascii="Calibri" w:hAnsi="Calibri"/>
          <w:i/>
          <w:sz w:val="22"/>
          <w:szCs w:val="22"/>
        </w:rPr>
      </w:pPr>
      <w:r w:rsidRPr="005B1545">
        <w:rPr>
          <w:rFonts w:ascii="Calibri" w:hAnsi="Calibri"/>
          <w:i/>
          <w:sz w:val="22"/>
          <w:szCs w:val="22"/>
        </w:rPr>
        <w:t xml:space="preserve">a. zawierania umów o subemisję inwestycyjną lub subemisję usługową lub innych umów zabezpieczających powodzenie emisji papierów wartościowych emitowanych w ramach kapitału docelowego, jak również zawierania umów, na mocy których poza terytorium Rzeczpospolitej Polskiej będą wystawione kwity depozytowe w związku z tymi papierami wartościowymi z zastrzeżeniem </w:t>
      </w:r>
      <w:r w:rsidRPr="005B1545">
        <w:rPr>
          <w:rFonts w:ascii="Calibri" w:hAnsi="Calibri"/>
          <w:i/>
          <w:sz w:val="22"/>
          <w:szCs w:val="22"/>
        </w:rPr>
        <w:lastRenderedPageBreak/>
        <w:t>postanowień ogólnie obowiązujących przepisów prawa;</w:t>
      </w:r>
    </w:p>
    <w:p w14:paraId="618EA9A5" w14:textId="77777777" w:rsidR="000475FE" w:rsidRPr="005B1545" w:rsidRDefault="000475FE" w:rsidP="002E2D5B">
      <w:pPr>
        <w:tabs>
          <w:tab w:val="left" w:pos="730"/>
        </w:tabs>
        <w:autoSpaceDE/>
        <w:autoSpaceDN/>
        <w:adjustRightInd/>
        <w:spacing w:line="264" w:lineRule="exact"/>
        <w:ind w:left="1134" w:right="851"/>
        <w:jc w:val="both"/>
        <w:rPr>
          <w:rFonts w:ascii="Calibri" w:hAnsi="Calibri"/>
          <w:i/>
          <w:sz w:val="22"/>
          <w:szCs w:val="22"/>
        </w:rPr>
      </w:pPr>
      <w:r w:rsidRPr="005B1545">
        <w:rPr>
          <w:rFonts w:ascii="Calibri" w:hAnsi="Calibri"/>
          <w:i/>
          <w:sz w:val="22"/>
          <w:szCs w:val="22"/>
        </w:rPr>
        <w:t>b. podejmowania uchwał oraz innych działań w sprawie dematerializacji akcji, prawa poboru, praw do akcji i warrantów subskrypcyjnych oraz zawierania umów z Krajowym Depozytem Papierów Wartościowych S.A. o rejestrację akcji, prawa poboru, praw do akcji i warrantów subskrypcyjnych z zastrzeżeniem postanowień ogólnie obowiązujących przepisów prawa;</w:t>
      </w:r>
    </w:p>
    <w:p w14:paraId="605C773C" w14:textId="77777777" w:rsidR="005B1545" w:rsidRPr="005B1545" w:rsidRDefault="000475FE" w:rsidP="002E2D5B">
      <w:pPr>
        <w:tabs>
          <w:tab w:val="left" w:pos="730"/>
        </w:tabs>
        <w:autoSpaceDE/>
        <w:autoSpaceDN/>
        <w:adjustRightInd/>
        <w:spacing w:line="264" w:lineRule="exact"/>
        <w:ind w:left="1134" w:right="851"/>
        <w:jc w:val="both"/>
        <w:rPr>
          <w:rFonts w:ascii="Calibri" w:hAnsi="Calibri"/>
          <w:i/>
          <w:sz w:val="22"/>
          <w:szCs w:val="22"/>
        </w:rPr>
      </w:pPr>
      <w:r w:rsidRPr="005B1545">
        <w:rPr>
          <w:rFonts w:ascii="Calibri" w:hAnsi="Calibri"/>
          <w:i/>
          <w:sz w:val="22"/>
          <w:szCs w:val="22"/>
        </w:rPr>
        <w:t>c. podejmowania uchwał oraz innych działań w sprawie emisji akcji lub warrantów subskrypcyjnych w drodze subskrypcji prywatnej lub w drodze oferty publicznej i ubieganiu się o dopuszczenie i wprowadzenie akcji, praw poboru, praw do akcji i warrantów subskrypcyjnych do obrotu na Giełdzie Papierów Wartościowych, z zastrzeżeniem postanowień ogólnie obowiązujących przepisów prawa.</w:t>
      </w:r>
    </w:p>
    <w:p w14:paraId="49E84F19" w14:textId="77777777" w:rsidR="005B1545" w:rsidRPr="005B1545" w:rsidRDefault="005B1545" w:rsidP="005B1545">
      <w:pPr>
        <w:tabs>
          <w:tab w:val="left" w:pos="730"/>
        </w:tabs>
        <w:autoSpaceDE/>
        <w:autoSpaceDN/>
        <w:adjustRightInd/>
        <w:spacing w:line="264" w:lineRule="exact"/>
        <w:ind w:left="1440" w:right="851"/>
        <w:jc w:val="both"/>
        <w:rPr>
          <w:rFonts w:ascii="Calibri" w:hAnsi="Calibri"/>
          <w:i/>
          <w:sz w:val="22"/>
          <w:szCs w:val="22"/>
        </w:rPr>
      </w:pPr>
    </w:p>
    <w:p w14:paraId="15A2B3C2" w14:textId="236040F2" w:rsidR="00EC2FE7" w:rsidRPr="00A44437" w:rsidRDefault="005B1545" w:rsidP="00A44437">
      <w:pPr>
        <w:tabs>
          <w:tab w:val="left" w:pos="730"/>
        </w:tabs>
        <w:autoSpaceDE/>
        <w:autoSpaceDN/>
        <w:adjustRightInd/>
        <w:spacing w:line="264" w:lineRule="exact"/>
        <w:ind w:left="1134" w:right="851" w:hanging="283"/>
        <w:jc w:val="both"/>
        <w:rPr>
          <w:rFonts w:ascii="Calibri" w:hAnsi="Calibri"/>
          <w:i/>
          <w:sz w:val="22"/>
          <w:szCs w:val="22"/>
        </w:rPr>
      </w:pPr>
      <w:r w:rsidRPr="005B1545">
        <w:rPr>
          <w:rFonts w:ascii="Calibri" w:hAnsi="Calibri"/>
          <w:i/>
          <w:sz w:val="22"/>
          <w:szCs w:val="22"/>
        </w:rPr>
        <w:t xml:space="preserve">6. </w:t>
      </w:r>
      <w:r w:rsidR="000475FE" w:rsidRPr="005B1545">
        <w:rPr>
          <w:rFonts w:ascii="Calibri" w:hAnsi="Calibri"/>
          <w:i/>
          <w:sz w:val="22"/>
          <w:szCs w:val="22"/>
        </w:rPr>
        <w:t>Zarząd może wydawać akcje emitowane w ramach kapitału docelowego za wkłady pieniężne i niepieniężne. Uchwały Zarządu w sprawach ustalenia ceny emisyjnej oraz wydania akcji w zamian za wkłady niepieniężne nie wymagają zgody Rady Nadzorczej Spółki.”</w:t>
      </w:r>
    </w:p>
    <w:p w14:paraId="1DD6C3F7"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8.</w:t>
      </w:r>
    </w:p>
    <w:p w14:paraId="53288DD5" w14:textId="77777777" w:rsidR="00EC2FE7" w:rsidRPr="00A2085B" w:rsidRDefault="00EC2FE7" w:rsidP="009E2FEF">
      <w:pPr>
        <w:widowControl/>
        <w:numPr>
          <w:ilvl w:val="0"/>
          <w:numId w:val="4"/>
        </w:numPr>
        <w:tabs>
          <w:tab w:val="clear" w:pos="3513"/>
          <w:tab w:val="num" w:pos="1276"/>
          <w:tab w:val="left" w:leader="hyphen" w:pos="9526"/>
        </w:tabs>
        <w:autoSpaceDE/>
        <w:autoSpaceDN/>
        <w:adjustRightInd/>
        <w:spacing w:after="120"/>
        <w:ind w:left="1276" w:right="899"/>
        <w:jc w:val="both"/>
        <w:rPr>
          <w:rFonts w:ascii="Calibri" w:hAnsi="Calibri" w:cs="Calibri"/>
          <w:i/>
          <w:sz w:val="22"/>
          <w:szCs w:val="22"/>
        </w:rPr>
      </w:pPr>
      <w:r w:rsidRPr="00A2085B">
        <w:rPr>
          <w:rFonts w:ascii="Calibri" w:hAnsi="Calibri" w:cs="Calibri"/>
          <w:i/>
          <w:sz w:val="22"/>
          <w:szCs w:val="22"/>
        </w:rPr>
        <w:t>Akcje imienne mogą być zamienione na akcje na okaziciela za zgodą Zarządu. W przypadku odmowy zgody na dokonanie zamiany, Zarząd w terminie dwóch miesięcy, od dnia złożenia wniosku o dokonanie zamiany, wskazuje nabywcę akcji, cenę oraz termin zapłaty ceny. Cena za jedną akcję wynosi 3 krotność wartości księgowej akcji i nie może być wyższa od średniej ceny rynkowej akcji z okresu ostatnich 6 miesięcy sprzed dnia złożenia wniosku o dokonanie zamiany, przy czym do obliczenia średniej ceny rynkowej akcji przyjmuje się kursy zamknięcia akcji z notowań giełdowych. Tak określona cena ma zastosowanie w przypadku braku zgody Zarządu na zamianę akcji i braku wskazania nabywcy. Zamiana akcji na okaziciela na akcje imienne jest niedopuszczalna.</w:t>
      </w:r>
    </w:p>
    <w:p w14:paraId="55D5F992" w14:textId="77777777" w:rsidR="00EC2FE7" w:rsidRPr="00A2085B" w:rsidRDefault="00EC2FE7" w:rsidP="009E2FEF">
      <w:pPr>
        <w:widowControl/>
        <w:numPr>
          <w:ilvl w:val="0"/>
          <w:numId w:val="4"/>
        </w:numPr>
        <w:tabs>
          <w:tab w:val="clear" w:pos="3513"/>
          <w:tab w:val="num" w:pos="1276"/>
          <w:tab w:val="left" w:leader="hyphen" w:pos="9526"/>
        </w:tabs>
        <w:autoSpaceDE/>
        <w:autoSpaceDN/>
        <w:adjustRightInd/>
        <w:spacing w:after="120"/>
        <w:ind w:left="1276" w:right="899"/>
        <w:jc w:val="both"/>
        <w:rPr>
          <w:rFonts w:ascii="Calibri" w:hAnsi="Calibri" w:cs="Calibri"/>
          <w:i/>
          <w:sz w:val="22"/>
          <w:szCs w:val="22"/>
        </w:rPr>
      </w:pPr>
      <w:r w:rsidRPr="00A2085B">
        <w:rPr>
          <w:rFonts w:ascii="Calibri" w:hAnsi="Calibri" w:cs="Calibri"/>
          <w:i/>
          <w:sz w:val="22"/>
          <w:szCs w:val="22"/>
        </w:rPr>
        <w:t>Założycielom Spółki przysługuje prawo pierwokupu akcji imiennych. Prawo pierwokupu, o którym mowa w niniejszym ustępie, dotyczy również sytuacji wyrażenia zgody na zamianę akcji przez Zarząd, o której mowa w ust. 1 powyżej.</w:t>
      </w:r>
    </w:p>
    <w:p w14:paraId="0CD4440A" w14:textId="77777777" w:rsidR="00EC2FE7" w:rsidRPr="00A2085B" w:rsidRDefault="00EC2FE7" w:rsidP="009E2FEF">
      <w:pPr>
        <w:widowControl/>
        <w:numPr>
          <w:ilvl w:val="0"/>
          <w:numId w:val="4"/>
        </w:numPr>
        <w:tabs>
          <w:tab w:val="clear" w:pos="3513"/>
          <w:tab w:val="num" w:pos="1276"/>
          <w:tab w:val="left" w:leader="hyphen" w:pos="9526"/>
        </w:tabs>
        <w:autoSpaceDE/>
        <w:autoSpaceDN/>
        <w:adjustRightInd/>
        <w:spacing w:after="120"/>
        <w:ind w:left="1276" w:right="899"/>
        <w:jc w:val="both"/>
        <w:rPr>
          <w:rFonts w:ascii="Calibri" w:hAnsi="Calibri" w:cs="Calibri"/>
          <w:i/>
          <w:sz w:val="22"/>
          <w:szCs w:val="22"/>
        </w:rPr>
      </w:pPr>
      <w:r w:rsidRPr="00A2085B">
        <w:rPr>
          <w:rFonts w:ascii="Calibri" w:hAnsi="Calibri" w:cs="Calibri"/>
          <w:i/>
          <w:sz w:val="22"/>
          <w:szCs w:val="22"/>
        </w:rPr>
        <w:t>Księga akcyjna Spółki może być prowadzona w formie elektronicznej. Spółka może zlecić prowadzenie księgi akcyjne bankowi lub firmie inwestycyjnej w Rzeczpospolitej Polskiej.</w:t>
      </w:r>
    </w:p>
    <w:p w14:paraId="4642D99F"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9.</w:t>
      </w:r>
    </w:p>
    <w:p w14:paraId="0DA38620"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Założycielami Spółki Akcyjnej są:</w:t>
      </w:r>
    </w:p>
    <w:p w14:paraId="555D398A" w14:textId="77777777" w:rsidR="00EC2FE7" w:rsidRPr="00A2085B" w:rsidRDefault="00EC2FE7" w:rsidP="009E2FEF">
      <w:pPr>
        <w:widowControl/>
        <w:numPr>
          <w:ilvl w:val="0"/>
          <w:numId w:val="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Elżbieta Mokrzycka,</w:t>
      </w:r>
    </w:p>
    <w:p w14:paraId="74753AA5" w14:textId="77777777" w:rsidR="00EC2FE7" w:rsidRPr="00A2085B" w:rsidRDefault="00EC2FE7" w:rsidP="009E2FEF">
      <w:pPr>
        <w:widowControl/>
        <w:numPr>
          <w:ilvl w:val="0"/>
          <w:numId w:val="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Anna Mokrzycka,</w:t>
      </w:r>
    </w:p>
    <w:p w14:paraId="5057D223" w14:textId="77777777" w:rsidR="00EC2FE7" w:rsidRPr="00A2085B" w:rsidRDefault="00EC2FE7" w:rsidP="009E2FEF">
      <w:pPr>
        <w:widowControl/>
        <w:numPr>
          <w:ilvl w:val="0"/>
          <w:numId w:val="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Wiktor Mokrzycki,</w:t>
      </w:r>
    </w:p>
    <w:p w14:paraId="54256ED7" w14:textId="77777777" w:rsidR="00EC2FE7" w:rsidRPr="00A2085B" w:rsidRDefault="00EC2FE7" w:rsidP="009E2FEF">
      <w:pPr>
        <w:widowControl/>
        <w:numPr>
          <w:ilvl w:val="0"/>
          <w:numId w:val="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Tobiasz Mokrzycki,</w:t>
      </w:r>
    </w:p>
    <w:p w14:paraId="3B1A1E0D" w14:textId="77777777" w:rsidR="00EC2FE7" w:rsidRPr="00A2085B" w:rsidRDefault="00EC2FE7" w:rsidP="009E2FEF">
      <w:pPr>
        <w:widowControl/>
        <w:numPr>
          <w:ilvl w:val="0"/>
          <w:numId w:val="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Józef Mokrzycki.</w:t>
      </w:r>
    </w:p>
    <w:p w14:paraId="73FF9A6F"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10.</w:t>
      </w:r>
    </w:p>
    <w:p w14:paraId="2FD479A1" w14:textId="77777777" w:rsidR="00EC2FE7" w:rsidRPr="00A2085B" w:rsidRDefault="00EC2FE7" w:rsidP="009E2FEF">
      <w:pPr>
        <w:widowControl/>
        <w:numPr>
          <w:ilvl w:val="0"/>
          <w:numId w:val="6"/>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Akcje mogą być umarzane zgodnie z zasadami dotyczącymi obniżenia kapitału zakładowego.</w:t>
      </w:r>
    </w:p>
    <w:p w14:paraId="054ADF26" w14:textId="77777777" w:rsidR="00EC2FE7" w:rsidRPr="00A2085B" w:rsidRDefault="00EC2FE7" w:rsidP="009E2FEF">
      <w:pPr>
        <w:widowControl/>
        <w:numPr>
          <w:ilvl w:val="0"/>
          <w:numId w:val="6"/>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lastRenderedPageBreak/>
        <w:t>W zamian za umorzone akcje mogą być wydawane imienne świadectwa użytkowe.</w:t>
      </w:r>
    </w:p>
    <w:p w14:paraId="245F5720" w14:textId="77777777" w:rsidR="00EC2FE7" w:rsidRPr="00A2085B" w:rsidRDefault="00EC2FE7" w:rsidP="009E2FEF">
      <w:pPr>
        <w:widowControl/>
        <w:numPr>
          <w:ilvl w:val="0"/>
          <w:numId w:val="6"/>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Akcje mogą być umorzone za zgodą akcjonariusza w drodze ich nabycia przez Spółkę.</w:t>
      </w:r>
    </w:p>
    <w:p w14:paraId="789E2171" w14:textId="77777777" w:rsidR="00EC2FE7" w:rsidRPr="00A2085B" w:rsidRDefault="00EC2FE7" w:rsidP="00EC2FE7">
      <w:pPr>
        <w:tabs>
          <w:tab w:val="left" w:pos="1134"/>
          <w:tab w:val="left" w:leader="hyphen" w:pos="9526"/>
        </w:tabs>
        <w:spacing w:after="120"/>
        <w:ind w:left="1134" w:right="899"/>
        <w:jc w:val="both"/>
        <w:rPr>
          <w:rFonts w:ascii="Calibri" w:hAnsi="Calibri" w:cs="Calibri"/>
          <w:i/>
          <w:color w:val="000000"/>
          <w:sz w:val="22"/>
          <w:szCs w:val="22"/>
        </w:rPr>
      </w:pPr>
    </w:p>
    <w:p w14:paraId="6575DC71"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III. WŁADZE SPÓŁKI</w:t>
      </w:r>
    </w:p>
    <w:p w14:paraId="7596C692"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11.</w:t>
      </w:r>
    </w:p>
    <w:p w14:paraId="344CC1FB"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Władzami Spółki są:</w:t>
      </w:r>
    </w:p>
    <w:p w14:paraId="7FBA863B" w14:textId="77777777" w:rsidR="00EC2FE7" w:rsidRPr="00A2085B" w:rsidRDefault="00EC2FE7" w:rsidP="009E2FEF">
      <w:pPr>
        <w:widowControl/>
        <w:numPr>
          <w:ilvl w:val="0"/>
          <w:numId w:val="7"/>
        </w:numPr>
        <w:tabs>
          <w:tab w:val="left" w:pos="1134"/>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Zarząd,</w:t>
      </w:r>
    </w:p>
    <w:p w14:paraId="31BC93A6" w14:textId="77777777" w:rsidR="00EC2FE7" w:rsidRPr="00A2085B" w:rsidRDefault="00EC2FE7" w:rsidP="009E2FEF">
      <w:pPr>
        <w:widowControl/>
        <w:numPr>
          <w:ilvl w:val="0"/>
          <w:numId w:val="7"/>
        </w:numPr>
        <w:tabs>
          <w:tab w:val="left" w:pos="1134"/>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Rada Nadzorcza,</w:t>
      </w:r>
    </w:p>
    <w:p w14:paraId="2A7917DB" w14:textId="77777777" w:rsidR="00EC2FE7" w:rsidRPr="00A2085B" w:rsidRDefault="00EC2FE7" w:rsidP="009E2FEF">
      <w:pPr>
        <w:widowControl/>
        <w:numPr>
          <w:ilvl w:val="0"/>
          <w:numId w:val="7"/>
        </w:numPr>
        <w:tabs>
          <w:tab w:val="left" w:pos="1134"/>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Walne Zgromadzenie.</w:t>
      </w:r>
    </w:p>
    <w:p w14:paraId="0294EA27"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p>
    <w:p w14:paraId="25E7997C"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ZARZĄD</w:t>
      </w:r>
    </w:p>
    <w:p w14:paraId="40F7F02F"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12.</w:t>
      </w:r>
    </w:p>
    <w:p w14:paraId="02C60628" w14:textId="77777777" w:rsidR="00EC2FE7" w:rsidRPr="00A2085B" w:rsidRDefault="00EC2FE7" w:rsidP="009E2FEF">
      <w:pPr>
        <w:widowControl/>
        <w:numPr>
          <w:ilvl w:val="0"/>
          <w:numId w:val="8"/>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Zarząd Spółki liczy od 1 (jeden) do 5 (pięciu) członków.</w:t>
      </w:r>
    </w:p>
    <w:p w14:paraId="01E6E029" w14:textId="77777777" w:rsidR="00EC2FE7" w:rsidRPr="00A2085B" w:rsidRDefault="00EC2FE7" w:rsidP="009E2FEF">
      <w:pPr>
        <w:widowControl/>
        <w:numPr>
          <w:ilvl w:val="0"/>
          <w:numId w:val="8"/>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Członków Zarządu powołuje i odwołuje Rada Nadzorcza. </w:t>
      </w:r>
    </w:p>
    <w:p w14:paraId="11323E25" w14:textId="77777777" w:rsidR="00EC2FE7" w:rsidRPr="00A2085B" w:rsidRDefault="00EC2FE7" w:rsidP="009E2FEF">
      <w:pPr>
        <w:widowControl/>
        <w:numPr>
          <w:ilvl w:val="0"/>
          <w:numId w:val="8"/>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Okres sprawowania funkcji przez członka Zarządu (kadencja) określa Rada Nadzorcza, jednakże okres ten nie może być dłuższy niż 5 lat.</w:t>
      </w:r>
    </w:p>
    <w:p w14:paraId="4F86D339" w14:textId="77777777" w:rsidR="00EC2FE7" w:rsidRPr="00A2085B" w:rsidRDefault="00EC2FE7" w:rsidP="009E2FEF">
      <w:pPr>
        <w:widowControl/>
        <w:numPr>
          <w:ilvl w:val="0"/>
          <w:numId w:val="8"/>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Rada Nadzorcza określa liczbę członków Zarządu oraz wybiera spośród nich Prezesa i Wiceprezesów.</w:t>
      </w:r>
    </w:p>
    <w:p w14:paraId="0262165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13.</w:t>
      </w:r>
    </w:p>
    <w:p w14:paraId="080070DC"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Zarząd Spółki pod przewodnictwem Prezesa zarządza Spółką i reprezentuje ją na zewnątrz.</w:t>
      </w:r>
    </w:p>
    <w:p w14:paraId="13F66C90"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14.</w:t>
      </w:r>
    </w:p>
    <w:p w14:paraId="6FAF831A" w14:textId="77777777" w:rsidR="00EC2FE7" w:rsidRPr="00A2085B" w:rsidRDefault="00EC2FE7" w:rsidP="009E2FEF">
      <w:pPr>
        <w:widowControl/>
        <w:numPr>
          <w:ilvl w:val="0"/>
          <w:numId w:val="9"/>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Wszelkie sprawy związane z prowadzeniem Spółki nie zastrzeżone ustawą lub niniejszym Statutem do kompetencji Walnego Zgromadzenia lub Rady Nadzorczej należą do zakresu działania Zarządu.</w:t>
      </w:r>
    </w:p>
    <w:p w14:paraId="3B45733F" w14:textId="77777777" w:rsidR="00EC2FE7" w:rsidRPr="00A2085B" w:rsidRDefault="00EC2FE7" w:rsidP="009E2FEF">
      <w:pPr>
        <w:widowControl/>
        <w:numPr>
          <w:ilvl w:val="0"/>
          <w:numId w:val="9"/>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Zarząd jest upoważniony do wypłaty zaliczek na poczet przewidywanej dywidendy. Wypłata zaliczki wymaga zgody Rady Nadzorczej.</w:t>
      </w:r>
    </w:p>
    <w:p w14:paraId="7262FE3E"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15.</w:t>
      </w:r>
    </w:p>
    <w:p w14:paraId="5AC07FDE"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Regulamin Zarządu określa szczegółowo tryb działania Zarządu. Regulamin uchwala Zarząd, a zatwierdza Rada Nadzorcza.</w:t>
      </w:r>
    </w:p>
    <w:p w14:paraId="25F63E7E"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16.</w:t>
      </w:r>
    </w:p>
    <w:p w14:paraId="72C82F41" w14:textId="0004F60A" w:rsidR="00EC2FE7" w:rsidRPr="0098169B" w:rsidRDefault="007D33FC" w:rsidP="00EC2FE7">
      <w:pPr>
        <w:tabs>
          <w:tab w:val="left" w:pos="1060"/>
          <w:tab w:val="left" w:leader="hyphen" w:pos="9526"/>
        </w:tabs>
        <w:spacing w:after="120"/>
        <w:ind w:left="851" w:right="899"/>
        <w:jc w:val="both"/>
        <w:rPr>
          <w:rFonts w:ascii="Calibri" w:hAnsi="Calibri" w:cs="Calibri"/>
          <w:i/>
          <w:color w:val="000000"/>
          <w:sz w:val="22"/>
          <w:szCs w:val="22"/>
        </w:rPr>
      </w:pPr>
      <w:r w:rsidRPr="0098169B">
        <w:rPr>
          <w:rFonts w:ascii="Calibri" w:hAnsi="Calibri"/>
          <w:i/>
          <w:sz w:val="22"/>
          <w:szCs w:val="22"/>
        </w:rPr>
        <w:t>W przypadku Zarządu wieloosobowego do składania oświadczeń woli i podpisywania w imieniu Spółki uprawniony jest Prezes Zarządu samodzielnie, zaś członkowie Zarządu pełniący inne niż Prezes Zarządu, funkcje w Zarządzie Spółki, działający łącznie (dwuosobowo)</w:t>
      </w:r>
      <w:r w:rsidR="00EC2FE7" w:rsidRPr="0098169B">
        <w:rPr>
          <w:rFonts w:ascii="Calibri" w:hAnsi="Calibri" w:cs="Calibri"/>
          <w:i/>
          <w:color w:val="000000"/>
          <w:sz w:val="22"/>
          <w:szCs w:val="22"/>
        </w:rPr>
        <w:t>.</w:t>
      </w:r>
    </w:p>
    <w:p w14:paraId="04C9B565"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17.</w:t>
      </w:r>
    </w:p>
    <w:p w14:paraId="4940A301"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Umowę o pracę lub inną umowę z członkami Zarządu Spółki zawiera w imieniu Spółki przedstawiciel Rady Nadzorczej delegowany spośród jej członków. W tym samym trybie dokonuje się innych czynności związanych ze stosunkiem pracy lub </w:t>
      </w:r>
      <w:r w:rsidRPr="00A2085B">
        <w:rPr>
          <w:rFonts w:ascii="Calibri" w:hAnsi="Calibri" w:cs="Calibri"/>
          <w:i/>
          <w:color w:val="000000"/>
          <w:sz w:val="22"/>
          <w:szCs w:val="22"/>
        </w:rPr>
        <w:lastRenderedPageBreak/>
        <w:t>innym stosunkiem prawnym łączącym członka Zarządu ze Spółką.</w:t>
      </w:r>
    </w:p>
    <w:p w14:paraId="4FBA49D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18.</w:t>
      </w:r>
    </w:p>
    <w:p w14:paraId="38B0575C"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 przypadku jakiegokolwiek sporu pomiędzy Spółką a członkiem Zarządu, Spółkę reprezentuje Przewodniczący Rady Nadzorczej, a w przypadku jego nieobecności – najstarszy wiekiem członek Rady Nadzorczej.</w:t>
      </w:r>
    </w:p>
    <w:p w14:paraId="6014477A"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p>
    <w:p w14:paraId="0506F21C"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RADA NADZORCZA</w:t>
      </w:r>
    </w:p>
    <w:p w14:paraId="7682C707"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19.</w:t>
      </w:r>
    </w:p>
    <w:p w14:paraId="121A53DA"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Rada Nadzorcza składa się z 5 (pięciu) członków powoływanych przez Walne Zgromadzenie. Kadencja Rady Nadzorczej trwa 2 lata.</w:t>
      </w:r>
    </w:p>
    <w:p w14:paraId="170F92D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§19a.</w:t>
      </w:r>
    </w:p>
    <w:p w14:paraId="4B81D265"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 razie śmierci lub złożenia rezygnacji przez członka (członków) Rady Nadzorczej - Rada Nadzorcza, w okresie swojej kadencji - ma prawo dokooptowania, do czasu powołania przez Walne Zgromadzenie nowego członka (nowych członków) w miejsce tego (tych), którzy ustąpili w czasie kadencji. Prawo dokooptowania, o którym mowa w zdaniu poprzednim, przysługuje Radzie Nadzorczej wyłącznie w przypadku, kiedy ilość członków Rady Nadzorczej spadnie poniżej pięciu członków. Taki członek Rady Nadzorczej działa do najbliższego Walnego Zgromadzenia.</w:t>
      </w:r>
    </w:p>
    <w:p w14:paraId="4E7149AD" w14:textId="77777777" w:rsidR="00EC2FE7" w:rsidRPr="00A2085B" w:rsidRDefault="00EC2FE7" w:rsidP="00EC2FE7">
      <w:pPr>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§19b.</w:t>
      </w:r>
    </w:p>
    <w:p w14:paraId="6B245BA5" w14:textId="77777777" w:rsidR="00EC2FE7" w:rsidRPr="00A2085B" w:rsidRDefault="00EC2FE7" w:rsidP="009E2FEF">
      <w:pPr>
        <w:widowControl/>
        <w:numPr>
          <w:ilvl w:val="0"/>
          <w:numId w:val="10"/>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Przynajmniej dwóch członków Rady Nadzorczej powinno spełniać kryteria niezależności od Spółki i od podmiotów pozostających w istotnym powiązaniu ze Spółką (podmiotów powiązanych). Szczegółowe kryteria niezależności członka Rady Nadzorczej określa ust. 2 poniżej.</w:t>
      </w:r>
    </w:p>
    <w:p w14:paraId="6CDCB50F" w14:textId="77777777" w:rsidR="00EC2FE7" w:rsidRPr="00A2085B" w:rsidRDefault="00EC2FE7" w:rsidP="009E2FEF">
      <w:pPr>
        <w:widowControl/>
        <w:numPr>
          <w:ilvl w:val="0"/>
          <w:numId w:val="10"/>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Za niezależnego członka Rady Nadzorczej będzie uznana osoba:</w:t>
      </w:r>
    </w:p>
    <w:p w14:paraId="6A1B04D8"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w okresie ostatnich trzech lat, pracownikiem Spółki ani podmiotu powiązanego;</w:t>
      </w:r>
    </w:p>
    <w:p w14:paraId="2995D12D"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w okresie ostatnich pięciu lat, członkiem organów zarządzających Spółki albo członkiem organów zarządzających lub nadzorczych podmiotu powiązanego;</w:t>
      </w:r>
    </w:p>
    <w:p w14:paraId="738664BD"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akcjonariuszem, dysponującym co najmniej 5% (pięć procent) głosów na Walnym Zgromadzeniu Spółki lub na walnym zgromadzeniu podmiotu powiązanego;</w:t>
      </w:r>
    </w:p>
    <w:p w14:paraId="05D3AC1C"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członkiem władz nadzorczych lub zarządzających lub pracownikiem akcjonariusza, dysponującym co najmniej 5% (pięć procent) głosów na Walnym Zgromadzeniu Spółki lub na Walnym Zgromadzeniu podmiotu powiązanego;</w:t>
      </w:r>
    </w:p>
    <w:p w14:paraId="247E74FB"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która nie otrzymuje i nie otrzymała od Spółki lub od podmiotu powiązanego wynagrodzenia w znaczącej wysokości, z wyjątkiem wynagrodzeń (opcji i innych świadczeń) otrzymywanych od Spółki jako wynagrodzenia członka Rady Nadzorczej uchwalone przez Walne Zgromadzenie;</w:t>
      </w:r>
    </w:p>
    <w:p w14:paraId="225A8D9D"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która nie utrzymuje i nie utrzymywała w ciągu ostatniego roku znaczących stosunków handlowych ze Spółką lub z podmiotem powiązanym ze Spółką;</w:t>
      </w:r>
    </w:p>
    <w:p w14:paraId="06F77E01"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która nie jest i nie była w okresie ostatnich trzech lat wspólnikiem, członkiem organów lub pracownikiem biegłego rewidenta badającego sprawozdania finansowe Spółki lub podmiotu powiązanego ze Spółką;</w:t>
      </w:r>
    </w:p>
    <w:p w14:paraId="5FA9A828"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lastRenderedPageBreak/>
        <w:t>która nie pełniła funkcji członka Rady Nadzorczej przez okres dłuższy niż trzy kadencje;</w:t>
      </w:r>
    </w:p>
    <w:p w14:paraId="0AA4DE6D" w14:textId="77777777" w:rsidR="00EC2FE7" w:rsidRPr="00A2085B" w:rsidRDefault="00EC2FE7" w:rsidP="009E2FEF">
      <w:pPr>
        <w:numPr>
          <w:ilvl w:val="0"/>
          <w:numId w:val="11"/>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wstępnym, zstępnym, małżonkiem, rodzeństwem, rodzicem małżonka albo osobą pozostającą w stosunku przysposobienia z którąkolwiek z osób wymienionych w pkt. od „a” do „h”.</w:t>
      </w:r>
    </w:p>
    <w:p w14:paraId="71F5B18B" w14:textId="77777777" w:rsidR="00EC2FE7" w:rsidRPr="00A2085B" w:rsidRDefault="00EC2FE7" w:rsidP="009E2FEF">
      <w:pPr>
        <w:widowControl/>
        <w:numPr>
          <w:ilvl w:val="0"/>
          <w:numId w:val="10"/>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 rozumieniu niniejszego Statutu:</w:t>
      </w:r>
    </w:p>
    <w:p w14:paraId="79A9194E" w14:textId="77777777" w:rsidR="00EC2FE7" w:rsidRPr="00A2085B" w:rsidRDefault="00EC2FE7" w:rsidP="009E2FEF">
      <w:pPr>
        <w:numPr>
          <w:ilvl w:val="0"/>
          <w:numId w:val="12"/>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„podmiot powiązany” to spółka powiązana, o której mowa w art. 4 §1 pkt 5 Kodeksu spółek handlowych,</w:t>
      </w:r>
    </w:p>
    <w:p w14:paraId="673CB042" w14:textId="77777777" w:rsidR="00EC2FE7" w:rsidRPr="00A2085B" w:rsidRDefault="00EC2FE7" w:rsidP="009E2FEF">
      <w:pPr>
        <w:numPr>
          <w:ilvl w:val="0"/>
          <w:numId w:val="12"/>
        </w:numPr>
        <w:tabs>
          <w:tab w:val="left" w:pos="1560"/>
          <w:tab w:val="left" w:leader="hyphen" w:pos="8820"/>
        </w:tabs>
        <w:overflowPunct w:val="0"/>
        <w:spacing w:after="120"/>
        <w:ind w:right="899"/>
        <w:jc w:val="both"/>
        <w:textAlignment w:val="baseline"/>
        <w:rPr>
          <w:rFonts w:ascii="Calibri" w:hAnsi="Calibri" w:cs="Calibri"/>
          <w:i/>
          <w:sz w:val="22"/>
          <w:szCs w:val="22"/>
        </w:rPr>
      </w:pPr>
      <w:r w:rsidRPr="00A2085B">
        <w:rPr>
          <w:rFonts w:ascii="Calibri" w:hAnsi="Calibri" w:cs="Calibri"/>
          <w:i/>
          <w:sz w:val="22"/>
          <w:szCs w:val="22"/>
        </w:rPr>
        <w:t xml:space="preserve"> „znacząca wysokość wynagrodzenia” lub „znaczące stosunki handlowe” oznacza odpowiednio wynagrodzenie roczne lub roczny obrót towarami (usługami) o równowartości w złotych przekraczającej 15.000 EUR (piętnaście tysięcy).</w:t>
      </w:r>
    </w:p>
    <w:p w14:paraId="1E42B59C" w14:textId="77777777" w:rsidR="00EC2FE7" w:rsidRPr="00A2085B" w:rsidRDefault="00EC2FE7" w:rsidP="009E2FEF">
      <w:pPr>
        <w:widowControl/>
        <w:numPr>
          <w:ilvl w:val="0"/>
          <w:numId w:val="10"/>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Kryteria niezależności członka Rady Nadzorczej muszą być spełnione przez cały okres trwania mandatu.</w:t>
      </w:r>
    </w:p>
    <w:p w14:paraId="003DEF27" w14:textId="77777777" w:rsidR="00EC2FE7" w:rsidRPr="00A2085B" w:rsidRDefault="00EC2FE7" w:rsidP="009E2FEF">
      <w:pPr>
        <w:widowControl/>
        <w:numPr>
          <w:ilvl w:val="0"/>
          <w:numId w:val="10"/>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W celu powołania członków Rady Nadzorczej, zgodnie z zasadami określonymi w ust. 2 do ust. 4 powyżej, akcjonariusze zgłaszający kandydatury członków Rady Nadzorczej, podczas obrad Walnego Zgromadzenia, są każdorazowo zobowiązani do uzasadnienia swoich propozycji osobowych.</w:t>
      </w:r>
    </w:p>
    <w:p w14:paraId="630C5799" w14:textId="77777777" w:rsidR="00EC2FE7" w:rsidRPr="00A2085B" w:rsidRDefault="00EC2FE7" w:rsidP="009E2FEF">
      <w:pPr>
        <w:widowControl/>
        <w:numPr>
          <w:ilvl w:val="0"/>
          <w:numId w:val="10"/>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Członek Rady Nadzorczej ma obowiązek przekazać Zarządowi informację na temat swoich powiązań (ekonomicznych, rodzinnych lub innych, mogących mieć wpływ na stanowisko członka Rady Nadzorczej w rozstrzyganej sprawie) z akcjonariuszem dysponującym akcjami reprezentującymi nie mniej niż 5% (pięć procent) ogólnej liczby głosów na Walnym Zgromadzeniu.</w:t>
      </w:r>
    </w:p>
    <w:p w14:paraId="6B897DC5"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20.</w:t>
      </w:r>
    </w:p>
    <w:p w14:paraId="14AADA17" w14:textId="77777777" w:rsidR="00EC2FE7" w:rsidRPr="00A2085B" w:rsidRDefault="00EC2FE7" w:rsidP="009E2FEF">
      <w:pPr>
        <w:widowControl/>
        <w:numPr>
          <w:ilvl w:val="0"/>
          <w:numId w:val="1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będzie zwoływana w miarę potrzeb, nie rzadziej jednak niż 3 (trzy) razy w roku obrotowym. </w:t>
      </w:r>
    </w:p>
    <w:p w14:paraId="797D7101" w14:textId="77777777" w:rsidR="00EC2FE7" w:rsidRPr="00A2085B" w:rsidRDefault="00EC2FE7" w:rsidP="009E2FEF">
      <w:pPr>
        <w:widowControl/>
        <w:numPr>
          <w:ilvl w:val="0"/>
          <w:numId w:val="1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Przewodniczący Rady Nadzorczej lub najstarszy wiekiem członek Rady Nadzorczej ma obowiązek zwołać posiedzenie Rady Nadzorczej także na pisemny wniosek członka Rady Nadzorczej lub Zarządu Spółki. Posiedzenie powinno się odbyć w ciągu 2 (dwóch) tygodni od chwili otrzymania wniosku.</w:t>
      </w:r>
    </w:p>
    <w:p w14:paraId="5C652C99" w14:textId="77777777" w:rsidR="00EC2FE7" w:rsidRPr="00A2085B" w:rsidRDefault="00EC2FE7" w:rsidP="009E2FEF">
      <w:pPr>
        <w:widowControl/>
        <w:numPr>
          <w:ilvl w:val="0"/>
          <w:numId w:val="1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Członek Rady Nadzorczej może oddać swój głos na piśmie za pośrednictwem innego członka Rady Nadzorczej. Oddanie głosu na piśmie nie może dotyczyć spraw wprowadzonych do porządku obrad na posiedzeniu Rady Nadzorczej.</w:t>
      </w:r>
    </w:p>
    <w:p w14:paraId="306CBF87" w14:textId="77777777" w:rsidR="00EC2FE7" w:rsidRPr="00A2085B" w:rsidRDefault="00EC2FE7" w:rsidP="009E2FEF">
      <w:pPr>
        <w:widowControl/>
        <w:numPr>
          <w:ilvl w:val="0"/>
          <w:numId w:val="1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Rada Nadzorcza może podejmować uchwały w trybie pisemnym lub przy wykorzystaniu środków bezpośredniego porozumiewania się na odległość.</w:t>
      </w:r>
    </w:p>
    <w:p w14:paraId="56FC5EA1" w14:textId="77777777" w:rsidR="00EC2FE7" w:rsidRPr="00A2085B" w:rsidRDefault="00EC2FE7" w:rsidP="009E2FEF">
      <w:pPr>
        <w:widowControl/>
        <w:numPr>
          <w:ilvl w:val="0"/>
          <w:numId w:val="1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Zasady podejmowania uchwał na zasadach określonych w punkcie 3- </w:t>
      </w:r>
      <w:r w:rsidRPr="00A2085B">
        <w:rPr>
          <w:rFonts w:ascii="Calibri" w:hAnsi="Calibri" w:cs="Calibri"/>
          <w:i/>
          <w:color w:val="000000"/>
          <w:sz w:val="22"/>
          <w:szCs w:val="22"/>
        </w:rPr>
        <w:br/>
        <w:t>i 4 niniejszego paragrafu określa Regulamin Rady Nadzorczej.</w:t>
      </w:r>
    </w:p>
    <w:p w14:paraId="2AC7365C" w14:textId="77777777" w:rsidR="00EC2FE7" w:rsidRPr="00A2085B" w:rsidRDefault="00EC2FE7" w:rsidP="009E2FEF">
      <w:pPr>
        <w:widowControl/>
        <w:numPr>
          <w:ilvl w:val="0"/>
          <w:numId w:val="1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pełnią swoje funkcje odpłatnie lub nieodpłatnie na zasadach określonych uchwałą Walnego Zgromadzenia.</w:t>
      </w:r>
    </w:p>
    <w:p w14:paraId="377D222B"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21.</w:t>
      </w:r>
    </w:p>
    <w:p w14:paraId="56948EAE" w14:textId="77777777" w:rsidR="00EC2FE7" w:rsidRPr="00A2085B" w:rsidRDefault="00EC2FE7" w:rsidP="009E2FEF">
      <w:pPr>
        <w:widowControl/>
        <w:numPr>
          <w:ilvl w:val="0"/>
          <w:numId w:val="14"/>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Dla ważności uchwał Rady Nadzorczej wymagane jest zaproszenie na posiedzenie wszystkich członków Rady i obecność na posiedzeniu Rady co najmniej połowy jej członków. </w:t>
      </w:r>
    </w:p>
    <w:p w14:paraId="1C3298DB" w14:textId="77777777" w:rsidR="00EC2FE7" w:rsidRPr="00A2085B" w:rsidRDefault="00EC2FE7" w:rsidP="009E2FEF">
      <w:pPr>
        <w:widowControl/>
        <w:numPr>
          <w:ilvl w:val="0"/>
          <w:numId w:val="14"/>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Zaproszenia dokonuje się  za pomocą listów poleconych lub przesyłek nadanych pocztą kurierską. Zamiast listu poleconego lub przesyłki nadanej pocztą </w:t>
      </w:r>
      <w:r w:rsidRPr="00A2085B">
        <w:rPr>
          <w:rFonts w:ascii="Calibri" w:hAnsi="Calibri" w:cs="Calibri"/>
          <w:i/>
          <w:color w:val="000000"/>
          <w:sz w:val="22"/>
          <w:szCs w:val="22"/>
        </w:rPr>
        <w:lastRenderedPageBreak/>
        <w:t>kurierską, zaproszenie może być wysłane członkowi Rady Nadzorczej pocztą elektroniczną, jeżeli uprzednio wyraził na to pisemną zgodę, podając adres, na który zawiadomienie powinno być wysłane.</w:t>
      </w:r>
    </w:p>
    <w:p w14:paraId="5C1ED5C2" w14:textId="77777777" w:rsidR="00EC2FE7" w:rsidRPr="00A2085B" w:rsidRDefault="00EC2FE7" w:rsidP="009E2FEF">
      <w:pPr>
        <w:widowControl/>
        <w:numPr>
          <w:ilvl w:val="0"/>
          <w:numId w:val="14"/>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Uchwały Rady Nadzorczej zapadają zwykłą większością oddanych głosów. Jeżeli głosowanie pozostaje nie rozstrzygnięte, decyduje głos Przewodniczącego Rady, a w przypadku jego nieobecności – głos najstarszego wiekiem członka Rady Nadzorczej. </w:t>
      </w:r>
    </w:p>
    <w:p w14:paraId="25FB6944" w14:textId="77777777" w:rsidR="00EC2FE7" w:rsidRPr="00A2085B" w:rsidRDefault="00EC2FE7" w:rsidP="009E2FEF">
      <w:pPr>
        <w:widowControl/>
        <w:numPr>
          <w:ilvl w:val="0"/>
          <w:numId w:val="14"/>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Każdy członek Rady Nadzorczej może wystąpić z inicjatywą podjęcia uchwały w dowolnej sprawie.</w:t>
      </w:r>
    </w:p>
    <w:p w14:paraId="39021DD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22.</w:t>
      </w:r>
    </w:p>
    <w:p w14:paraId="214057B1"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przyjmuje na mocy uchwały swój regulamin wewnętrzny, określający szczegółowo tryb jej działania. </w:t>
      </w:r>
    </w:p>
    <w:p w14:paraId="3C70E1D1"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23.</w:t>
      </w:r>
    </w:p>
    <w:p w14:paraId="5193D176"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sprawuje stały nadzór nad działalnością Spółki we wszystkich dziedzinach jej działalności. </w:t>
      </w:r>
    </w:p>
    <w:p w14:paraId="2ED78119" w14:textId="77777777" w:rsidR="00EC2FE7" w:rsidRPr="00A2085B" w:rsidRDefault="00EC2FE7" w:rsidP="00EC2FE7">
      <w:pPr>
        <w:tabs>
          <w:tab w:val="left" w:pos="1134"/>
          <w:tab w:val="left" w:leader="hyphen" w:pos="9526"/>
        </w:tabs>
        <w:spacing w:after="120"/>
        <w:ind w:left="1134" w:right="899" w:hanging="425"/>
        <w:jc w:val="both"/>
        <w:rPr>
          <w:rFonts w:ascii="Calibri" w:hAnsi="Calibri" w:cs="Calibri"/>
          <w:i/>
          <w:color w:val="000000"/>
          <w:sz w:val="22"/>
          <w:szCs w:val="22"/>
        </w:rPr>
      </w:pPr>
      <w:r w:rsidRPr="00A2085B">
        <w:rPr>
          <w:rFonts w:ascii="Calibri" w:hAnsi="Calibri" w:cs="Calibri"/>
          <w:i/>
          <w:color w:val="000000"/>
          <w:sz w:val="22"/>
          <w:szCs w:val="22"/>
        </w:rPr>
        <w:t xml:space="preserve"> 1a.</w:t>
      </w:r>
      <w:r w:rsidRPr="00A2085B">
        <w:rPr>
          <w:rFonts w:ascii="Calibri" w:hAnsi="Calibri" w:cs="Calibri"/>
          <w:i/>
          <w:color w:val="000000"/>
          <w:sz w:val="22"/>
          <w:szCs w:val="22"/>
        </w:rPr>
        <w:tab/>
        <w:t>Raz w roku Rada Nadzorcza sporządza, w celu przedstawienia Zwyczajnemu Walnemu Zgromadzeniu:</w:t>
      </w:r>
    </w:p>
    <w:p w14:paraId="1C805EC5" w14:textId="77777777" w:rsidR="00EC2FE7" w:rsidRPr="00A2085B" w:rsidRDefault="00EC2FE7" w:rsidP="009E2FEF">
      <w:pPr>
        <w:numPr>
          <w:ilvl w:val="0"/>
          <w:numId w:val="16"/>
        </w:numPr>
        <w:tabs>
          <w:tab w:val="clear" w:pos="1353"/>
          <w:tab w:val="num" w:pos="1560"/>
          <w:tab w:val="left" w:leader="hyphen" w:pos="8820"/>
        </w:tabs>
        <w:overflowPunct w:val="0"/>
        <w:spacing w:after="120"/>
        <w:ind w:left="1560" w:right="899"/>
        <w:jc w:val="both"/>
        <w:textAlignment w:val="baseline"/>
        <w:rPr>
          <w:rFonts w:ascii="Calibri" w:hAnsi="Calibri" w:cs="Calibri"/>
          <w:i/>
          <w:sz w:val="22"/>
          <w:szCs w:val="22"/>
        </w:rPr>
      </w:pPr>
      <w:r w:rsidRPr="00A2085B">
        <w:rPr>
          <w:rFonts w:ascii="Calibri" w:hAnsi="Calibri" w:cs="Calibri"/>
          <w:i/>
          <w:sz w:val="22"/>
          <w:szCs w:val="22"/>
        </w:rPr>
        <w:t>zwięzłą ocenę sytuacji Spółki z uwzględnieniem systemu kontroli wewnętrznej w Spółce oraz systemu zarządzania ryzykiem istotnym dla Spółki,</w:t>
      </w:r>
    </w:p>
    <w:p w14:paraId="03C0785F" w14:textId="77777777" w:rsidR="00EC2FE7" w:rsidRPr="00A2085B" w:rsidRDefault="00EC2FE7" w:rsidP="009E2FEF">
      <w:pPr>
        <w:numPr>
          <w:ilvl w:val="0"/>
          <w:numId w:val="16"/>
        </w:numPr>
        <w:tabs>
          <w:tab w:val="clear" w:pos="1353"/>
          <w:tab w:val="num" w:pos="1560"/>
          <w:tab w:val="left" w:leader="hyphen" w:pos="8820"/>
        </w:tabs>
        <w:overflowPunct w:val="0"/>
        <w:spacing w:after="120"/>
        <w:ind w:left="1560" w:right="899"/>
        <w:jc w:val="both"/>
        <w:textAlignment w:val="baseline"/>
        <w:rPr>
          <w:rFonts w:ascii="Calibri" w:hAnsi="Calibri" w:cs="Calibri"/>
          <w:i/>
          <w:sz w:val="22"/>
          <w:szCs w:val="22"/>
        </w:rPr>
      </w:pPr>
      <w:r w:rsidRPr="00A2085B">
        <w:rPr>
          <w:rFonts w:ascii="Calibri" w:hAnsi="Calibri" w:cs="Calibri"/>
          <w:i/>
          <w:sz w:val="22"/>
          <w:szCs w:val="22"/>
        </w:rPr>
        <w:t>ocenę swojej pracy,</w:t>
      </w:r>
    </w:p>
    <w:p w14:paraId="09D68EF6" w14:textId="77777777" w:rsidR="00EC2FE7" w:rsidRPr="00A2085B" w:rsidRDefault="00EC2FE7" w:rsidP="009E2FEF">
      <w:pPr>
        <w:numPr>
          <w:ilvl w:val="0"/>
          <w:numId w:val="16"/>
        </w:numPr>
        <w:tabs>
          <w:tab w:val="clear" w:pos="1353"/>
          <w:tab w:val="num" w:pos="1560"/>
          <w:tab w:val="left" w:leader="hyphen" w:pos="8820"/>
        </w:tabs>
        <w:overflowPunct w:val="0"/>
        <w:spacing w:after="120"/>
        <w:ind w:left="1560" w:right="899"/>
        <w:jc w:val="both"/>
        <w:textAlignment w:val="baseline"/>
        <w:rPr>
          <w:rFonts w:ascii="Calibri" w:hAnsi="Calibri" w:cs="Calibri"/>
          <w:i/>
          <w:sz w:val="22"/>
          <w:szCs w:val="22"/>
        </w:rPr>
      </w:pPr>
      <w:r w:rsidRPr="00A2085B">
        <w:rPr>
          <w:rFonts w:ascii="Calibri" w:hAnsi="Calibri" w:cs="Calibri"/>
          <w:i/>
          <w:sz w:val="22"/>
          <w:szCs w:val="22"/>
        </w:rPr>
        <w:t>sprawozdanie z działalności Rady Nadzorczej za poprzedni rok obrotowy.</w:t>
      </w:r>
    </w:p>
    <w:p w14:paraId="07371A8F"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Oprócz innych spraw zastrzeżonych postanowieniami niniejszego statutu, do uprawnień Rady należy:</w:t>
      </w:r>
    </w:p>
    <w:p w14:paraId="68029359"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sz w:val="22"/>
          <w:szCs w:val="22"/>
        </w:rPr>
      </w:pPr>
      <w:r w:rsidRPr="00A2085B">
        <w:rPr>
          <w:rFonts w:ascii="Calibri" w:hAnsi="Calibri" w:cs="Calibri"/>
          <w:i/>
          <w:sz w:val="22"/>
          <w:szCs w:val="22"/>
        </w:rPr>
        <w:t>ocena sprawozdania Zarządu z działalności Spółki oraz sprawozdania finansowego za ubiegły rok obrotowy w zakresie ich zgodności z księgami, dokumentami jak i ze stanem faktycznym,</w:t>
      </w:r>
    </w:p>
    <w:p w14:paraId="45DBAE66"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sz w:val="22"/>
          <w:szCs w:val="22"/>
        </w:rPr>
        <w:t>ocena  wniosków</w:t>
      </w:r>
      <w:r w:rsidRPr="00A2085B">
        <w:rPr>
          <w:rFonts w:ascii="Calibri" w:hAnsi="Calibri" w:cs="Calibri"/>
          <w:i/>
          <w:color w:val="000000"/>
          <w:sz w:val="22"/>
          <w:szCs w:val="22"/>
        </w:rPr>
        <w:t xml:space="preserve"> Zarządu co do podziału zysku lub pokrycia straty,</w:t>
      </w:r>
    </w:p>
    <w:p w14:paraId="17BE5C91"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składanie Walnemu Zgromadzeniu pisemnego sprawozdania z wyników czynności o których mowa w pkt. „a” i „b”,</w:t>
      </w:r>
    </w:p>
    <w:p w14:paraId="7CF1F486"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zawieszenie w czynnościach z ważnych powodów członka Zarządu lub całego Zarządu,</w:t>
      </w:r>
    </w:p>
    <w:p w14:paraId="693EAE51"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delegowanie członka lub członków Rady Nadzorczej do czasowego wykonywania czynności Zarządu Spółki w razie zawieszenia lub odwołania całego Zarządu albo gdy Zarząd z innych powodów nie może działać,</w:t>
      </w:r>
    </w:p>
    <w:p w14:paraId="24B23A29"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zatwierdzanie regulaminu Zarządu Spółki,</w:t>
      </w:r>
    </w:p>
    <w:p w14:paraId="646DFD7A"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ustalanie zasad i wysokości wynagrodzenia dla członków Zarządu oraz zasad zawierania i wyrażania zgody na zawieranie wszelkich umów z członkami Zarządu, </w:t>
      </w:r>
    </w:p>
    <w:p w14:paraId="6AA20F34"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udzielanie zgody na podjęcie inwestycji i zaciąganie zobowiązań przekraczających dwukrotność wartości nominalnej kapitału zakładowego oraz wystawianie weksli, zaciąganie kredytów lub pożyczek oraz udzielanie poręczeń lub gwarancji, przewyższających dwukrotną wartość kapitału zakładowego, </w:t>
      </w:r>
    </w:p>
    <w:p w14:paraId="662E2E95"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lastRenderedPageBreak/>
        <w:t>wybór biegłego rewidenta do przeprowadzenia badania sprawozdania finansowego,</w:t>
      </w:r>
    </w:p>
    <w:p w14:paraId="14BDEB2A"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udzielanie zgody na nabywanie lub zbywanie przez Zarząd nieruchomości lub udziału w nieruchomości oraz prawa użytkowania wieczystego gruntu niezależnie od wartości takiej nieruchomości,</w:t>
      </w:r>
    </w:p>
    <w:p w14:paraId="54F36659"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udzielanie Zarządowi zgody na wypłatę zaliczek na poczet  przewidywanej dywidendy,</w:t>
      </w:r>
    </w:p>
    <w:p w14:paraId="18AA5819"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udzielanie Zarządowi zgody na dokonanie darowizn, jeżeli łączna wartość darowizn w ciągu roku przekracza 0,1 % przychodu osiągniętego przez Spółkę w poprzednim roku obrotowym. </w:t>
      </w:r>
    </w:p>
    <w:p w14:paraId="5A0282E8" w14:textId="77777777" w:rsidR="00EC2FE7" w:rsidRPr="00A2085B" w:rsidRDefault="00EC2FE7" w:rsidP="009E2FEF">
      <w:pPr>
        <w:widowControl/>
        <w:numPr>
          <w:ilvl w:val="0"/>
          <w:numId w:val="17"/>
        </w:numPr>
        <w:tabs>
          <w:tab w:val="left" w:pos="1560"/>
          <w:tab w:val="left" w:leader="hyphen" w:pos="9526"/>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udzielanie zgody na zawieranie umów z:</w:t>
      </w:r>
    </w:p>
    <w:p w14:paraId="2D64F797" w14:textId="77777777" w:rsidR="00EC2FE7" w:rsidRPr="00A2085B" w:rsidRDefault="00EC2FE7" w:rsidP="009E2FEF">
      <w:pPr>
        <w:widowControl/>
        <w:numPr>
          <w:ilvl w:val="0"/>
          <w:numId w:val="18"/>
        </w:numPr>
        <w:overflowPunct w:val="0"/>
        <w:spacing w:after="120"/>
        <w:ind w:left="2127" w:right="899"/>
        <w:jc w:val="both"/>
        <w:textAlignment w:val="baseline"/>
        <w:rPr>
          <w:rFonts w:ascii="Calibri" w:hAnsi="Calibri" w:cs="Calibri"/>
          <w:i/>
          <w:sz w:val="22"/>
          <w:szCs w:val="22"/>
        </w:rPr>
      </w:pPr>
      <w:r w:rsidRPr="00A2085B">
        <w:rPr>
          <w:rFonts w:ascii="Calibri" w:hAnsi="Calibri" w:cs="Calibri"/>
          <w:i/>
          <w:sz w:val="22"/>
          <w:szCs w:val="22"/>
        </w:rPr>
        <w:t>podmiotem dominującym w stosunku do Spółki, jednostką podporządkowaną wobec podmiotu dominującego albo współmałżonkiem, a także podmiotem, w którym jedna z tych osób jest podmiotem dominującym lub osobą zarządzającą,</w:t>
      </w:r>
    </w:p>
    <w:p w14:paraId="157B389F" w14:textId="77777777" w:rsidR="00EC2FE7" w:rsidRPr="00A2085B" w:rsidRDefault="00EC2FE7" w:rsidP="009E2FEF">
      <w:pPr>
        <w:widowControl/>
        <w:numPr>
          <w:ilvl w:val="0"/>
          <w:numId w:val="18"/>
        </w:numPr>
        <w:overflowPunct w:val="0"/>
        <w:spacing w:after="120"/>
        <w:ind w:left="2127" w:right="899"/>
        <w:jc w:val="both"/>
        <w:textAlignment w:val="baseline"/>
        <w:rPr>
          <w:rFonts w:ascii="Calibri" w:hAnsi="Calibri" w:cs="Calibri"/>
          <w:i/>
          <w:sz w:val="22"/>
          <w:szCs w:val="22"/>
        </w:rPr>
      </w:pPr>
      <w:r w:rsidRPr="00A2085B">
        <w:rPr>
          <w:rFonts w:ascii="Calibri" w:hAnsi="Calibri" w:cs="Calibri"/>
          <w:i/>
          <w:sz w:val="22"/>
          <w:szCs w:val="22"/>
        </w:rPr>
        <w:t>innym akcjonariuszem posiadającym co najmniej 20 % głosów na Walnym Zgromadzeniu Spółki, a także jednostkę od niego zależną lub podmiot, w którym jest osobą zarządzającą,</w:t>
      </w:r>
    </w:p>
    <w:p w14:paraId="3337DA4B" w14:textId="77777777" w:rsidR="00EC2FE7" w:rsidRPr="00A2085B" w:rsidRDefault="00EC2FE7" w:rsidP="009E2FEF">
      <w:pPr>
        <w:widowControl/>
        <w:numPr>
          <w:ilvl w:val="0"/>
          <w:numId w:val="18"/>
        </w:numPr>
        <w:overflowPunct w:val="0"/>
        <w:spacing w:after="120"/>
        <w:ind w:left="2127" w:right="899"/>
        <w:jc w:val="both"/>
        <w:textAlignment w:val="baseline"/>
        <w:rPr>
          <w:rFonts w:ascii="Calibri" w:hAnsi="Calibri" w:cs="Calibri"/>
          <w:i/>
          <w:sz w:val="22"/>
          <w:szCs w:val="22"/>
        </w:rPr>
      </w:pPr>
      <w:r w:rsidRPr="00A2085B">
        <w:rPr>
          <w:rFonts w:ascii="Calibri" w:hAnsi="Calibri" w:cs="Calibri"/>
          <w:i/>
          <w:sz w:val="22"/>
          <w:szCs w:val="22"/>
        </w:rPr>
        <w:t>osobą pełniącą obowiązki członka Zarządu, będącą członkiem Zarządu, prokurentem, kuratorem Spółki, członkiem zarządu komisarycznego, członkiem Rady Nadzorczej, a także podmiotem, w którym jedna z tych osób jest podmiotem dominującym lub osobą zarządzającą;</w:t>
      </w:r>
    </w:p>
    <w:p w14:paraId="00BE415F" w14:textId="77777777" w:rsidR="00EC2FE7" w:rsidRPr="00A2085B" w:rsidRDefault="00EC2FE7" w:rsidP="00EC2FE7">
      <w:pPr>
        <w:pStyle w:val="Tekstpodstawowywcity2"/>
        <w:spacing w:line="240" w:lineRule="auto"/>
        <w:ind w:left="1276" w:right="899"/>
        <w:jc w:val="both"/>
        <w:rPr>
          <w:rFonts w:ascii="Calibri" w:hAnsi="Calibri" w:cs="Calibri"/>
          <w:i/>
          <w:sz w:val="22"/>
          <w:szCs w:val="22"/>
        </w:rPr>
      </w:pPr>
      <w:r w:rsidRPr="00A2085B">
        <w:rPr>
          <w:rFonts w:ascii="Calibri" w:hAnsi="Calibri" w:cs="Calibri"/>
          <w:i/>
          <w:sz w:val="22"/>
          <w:szCs w:val="22"/>
        </w:rPr>
        <w:t>- z wyjątkiem umów typowych, zawieranych na warunkach rynkowych w ramach prowadzonej działalności operacyjnej przez Spółkę z podmiotem zależnym, w którym Spółka posiada większościowy udział. Jeżeli Rada Nadzorcza nie wyrazi zgody na dokonanie określonej czynności prawnej, Zarząd może zwrócić się do Walnego Zgromadzenia, aby powzięło uchwałę w przedmiocie udzielenia zgody na jej dokonanie.</w:t>
      </w:r>
    </w:p>
    <w:p w14:paraId="1DDE8FFD" w14:textId="77777777" w:rsidR="00EC2FE7" w:rsidRPr="00A2085B" w:rsidRDefault="00EC2FE7" w:rsidP="009E2FEF">
      <w:pPr>
        <w:widowControl/>
        <w:numPr>
          <w:ilvl w:val="0"/>
          <w:numId w:val="17"/>
        </w:numPr>
        <w:tabs>
          <w:tab w:val="left" w:pos="1560"/>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przyjmowanie jednolitego tekstu Statutu Spółki, przygotowanego przez Zarząd Spółki,</w:t>
      </w:r>
    </w:p>
    <w:p w14:paraId="7E469268" w14:textId="77777777" w:rsidR="00EC2FE7" w:rsidRPr="00A2085B" w:rsidRDefault="00EC2FE7" w:rsidP="009E2FEF">
      <w:pPr>
        <w:widowControl/>
        <w:numPr>
          <w:ilvl w:val="0"/>
          <w:numId w:val="17"/>
        </w:numPr>
        <w:tabs>
          <w:tab w:val="left" w:pos="1560"/>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rozpatrywanie i opiniowanie spraw mających być przedmiotem uchwał Walnego Zgromadzenia,</w:t>
      </w:r>
    </w:p>
    <w:p w14:paraId="746B9FA5" w14:textId="77777777" w:rsidR="00EC2FE7" w:rsidRPr="00A2085B" w:rsidRDefault="00EC2FE7" w:rsidP="009E2FEF">
      <w:pPr>
        <w:widowControl/>
        <w:numPr>
          <w:ilvl w:val="0"/>
          <w:numId w:val="17"/>
        </w:numPr>
        <w:tabs>
          <w:tab w:val="left" w:pos="1560"/>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 zatwierdzanie regulaminu Komitetu Audytu (o ile taki zostanie powołany w Spółce),</w:t>
      </w:r>
    </w:p>
    <w:p w14:paraId="5FD868E9" w14:textId="77777777" w:rsidR="00EC2FE7" w:rsidRPr="00A2085B" w:rsidRDefault="00EC2FE7" w:rsidP="009E2FEF">
      <w:pPr>
        <w:widowControl/>
        <w:numPr>
          <w:ilvl w:val="0"/>
          <w:numId w:val="17"/>
        </w:numPr>
        <w:tabs>
          <w:tab w:val="left" w:pos="1560"/>
        </w:tabs>
        <w:autoSpaceDE/>
        <w:autoSpaceDN/>
        <w:adjustRightInd/>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przyjmowanie corocznego sprawozdania z działalności Komitetu Audytu.</w:t>
      </w:r>
    </w:p>
    <w:p w14:paraId="0C3DA91C"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wykonują swoje prawa i obowiązki osobiście.</w:t>
      </w:r>
    </w:p>
    <w:p w14:paraId="348D5151"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Udział w posiedzeniu Rady Nadzorczej jest obowiązkiem członka Rady Nadzorczej. </w:t>
      </w:r>
    </w:p>
    <w:p w14:paraId="2C756878"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nie powinni rezygnować z pełnienia funkcji w trakcie kadencji bez ważnego powodu, jeżeli mogłoby to uniemożliwić działanie Rady Nadzorczej, a w szczególności mogłoby to uniemożliwić terminowe podjęcie przez Radę Nadzorczą istotnej uchwały.</w:t>
      </w:r>
    </w:p>
    <w:p w14:paraId="2F35877B"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O zaistniałym konflikcie interesów członek Rady Nadzorczej powinien poinformować pozostałych członków Rady Nadzorczej i powstrzymać się od </w:t>
      </w:r>
      <w:r w:rsidRPr="00A2085B">
        <w:rPr>
          <w:rFonts w:ascii="Calibri" w:hAnsi="Calibri" w:cs="Calibri"/>
          <w:i/>
          <w:color w:val="000000"/>
          <w:sz w:val="22"/>
          <w:szCs w:val="22"/>
        </w:rPr>
        <w:lastRenderedPageBreak/>
        <w:t>zabierania głosu w dyskusji oraz od głosowania nad przyjęciem uchwały w sprawie, w której zaistniał konflikt interesów.</w:t>
      </w:r>
    </w:p>
    <w:p w14:paraId="339B42E4" w14:textId="77777777" w:rsidR="00EC2FE7" w:rsidRPr="00A2085B" w:rsidRDefault="00EC2FE7" w:rsidP="009E2FEF">
      <w:pPr>
        <w:widowControl/>
        <w:numPr>
          <w:ilvl w:val="0"/>
          <w:numId w:val="1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powinni zachowywać pełną lojalność wobec Spółki i uchylać się od działań, które mogłyby prowadzić wyłącznie do realizacji własnych korzyści materialnych, w szczególności zobowiązani są do zachowania tajemnicy służbowej zgodnie z obowiązującymi przepisami prawa oraz niewykorzystywania do działań konkurencyjnych wobec Spółki.</w:t>
      </w:r>
    </w:p>
    <w:p w14:paraId="6661EA0F"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24.</w:t>
      </w:r>
    </w:p>
    <w:p w14:paraId="555D3B5B"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Członkowie Zarządu Spółki, likwidatorzy oraz pracownicy Spółki, którzy zajmują stanowiska głównego księgowego, radcy prawnego, kierownika wydziału lub inne stanowiska bezpośrednio podlegające członkowi Zarządu Spółki nie mogą być jednocześnie członkami Rady Nadzorczej.</w:t>
      </w:r>
    </w:p>
    <w:p w14:paraId="74BB0033"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25.</w:t>
      </w:r>
    </w:p>
    <w:p w14:paraId="4503A52E"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otrzymują wynagrodzenie w formie i wysokości określonej przez Walne Zgromadzenie.</w:t>
      </w:r>
    </w:p>
    <w:p w14:paraId="37E4AAE8"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§25a.</w:t>
      </w:r>
    </w:p>
    <w:p w14:paraId="5A7D4DE9"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Rada Nadzorcza może tworzyć komitety wewnętrzne.</w:t>
      </w:r>
    </w:p>
    <w:p w14:paraId="1422D65D"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Szczegółowy zakres praw i obowiązków oraz tryb pracy komitetów utworzonych przez Radę Nadzorczą określa regulamin Rady Nadzorczej.</w:t>
      </w:r>
    </w:p>
    <w:p w14:paraId="178664C9"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 przypadku co najmniej sześcioosobowego składu Rady Nadzorczej, w ramach Rady Nadzorczej ustanawia się Komitet Audytu, składający się  z trzech członków, wybieranych spośród członków Rady Nadzorczej, powoływanych i odwoływanych w drodze uchwały Rady Nadzorczej.</w:t>
      </w:r>
    </w:p>
    <w:p w14:paraId="19D532F0"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 przypadku pięcioosobowego składu Rady Nadzorczej, Rada Nadzorcza wykonuje zadania Komitetu Audytu. Postanowienia Statutu oraz regulaminów wewnętrznych w zakresie zadań oraz funkcjonowania Komitetu stosuje się w stosunku do Rady Nadzorczej odpowiednio.</w:t>
      </w:r>
    </w:p>
    <w:p w14:paraId="230FD258"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Przynajmniej jeden członek Komitetu powinien spełniać warunki niezależności i posiadać kwalifikacje w dziedzinie rachunkowości lub rewizji finansowej. W zakresie spełniania warunków niezależności członka komitetu audytu stosuje się odpowiednio przepisy ustawy o biegłych rewidentach.</w:t>
      </w:r>
    </w:p>
    <w:p w14:paraId="31053371"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Komitet Audytu wydaje opinie i rekomendacje dla Rady Nadzorczej we wszystkich sprawach Spółki o charakterze finansowym oraz dotyczących kontroli wewnętrznej i zarządzania ryzykiem, przy czym opinie czy rekomendacje przedkładane przez Komitet Audytu nie są dla Rady Nadzorczej wiążące.</w:t>
      </w:r>
    </w:p>
    <w:p w14:paraId="2F9335BE"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Do zadań Komitetu Audytu w szczególności należy:</w:t>
      </w:r>
    </w:p>
    <w:p w14:paraId="3D817CA3"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rekomendowanie Radzie wyboru podmiotu pełniącego funkcję biegłego rewidenta uprawnionego do badania sprawozdania finansowego Spółki (oraz skonsolidowanego sprawozdania finansowego za ubiegły rok finansowy jeżeli jest sporządzane),</w:t>
      </w:r>
    </w:p>
    <w:p w14:paraId="2B973F0D"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procesu sporządzania sprawozdania finansowego Spółki (oraz skonsolidowanego sprawozdania finansowego za ubiegły rok finansowy jeżeli jest sporządzane); szczegółowe zapoznawanie się z rezultatami tych badań na poszczególnych etapach,</w:t>
      </w:r>
    </w:p>
    <w:p w14:paraId="645A9449"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wykonywania czynności rewizji finansowej,</w:t>
      </w:r>
    </w:p>
    <w:p w14:paraId="01F7A810"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lastRenderedPageBreak/>
        <w:t>monitorowanie skuteczności systemów kontroli wewnętrznej, audytu wewnętrznego oraz zarządzania ryzykiem,</w:t>
      </w:r>
    </w:p>
    <w:p w14:paraId="14F724BD"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przedstawianie Radzie wniosków i rekomendacji dotyczących procesu badania i oceny sprawozdania finansowego (skonsolidowanego sprawozdania finansowego) za ubiegły rok finansowy oraz propozycji Zarządu co do podziału zysków lub pokrycia straty,</w:t>
      </w:r>
    </w:p>
    <w:p w14:paraId="68491F9B"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 xml:space="preserve">przedstawianie Radzie wniosków i rekomendacji w sprawie udzielenia absolutorium członkowi Zarządowi Spółki, odpowiedzialnemu za funkcjonowanie Pionu </w:t>
      </w:r>
      <w:proofErr w:type="spellStart"/>
      <w:r w:rsidRPr="00A2085B">
        <w:rPr>
          <w:rFonts w:ascii="Calibri" w:hAnsi="Calibri" w:cs="Calibri"/>
          <w:i/>
          <w:sz w:val="22"/>
          <w:szCs w:val="22"/>
        </w:rPr>
        <w:t>Ekonomiczno</w:t>
      </w:r>
      <w:proofErr w:type="spellEnd"/>
      <w:r w:rsidRPr="00A2085B">
        <w:rPr>
          <w:rFonts w:ascii="Calibri" w:hAnsi="Calibri" w:cs="Calibri"/>
          <w:i/>
          <w:sz w:val="22"/>
          <w:szCs w:val="22"/>
        </w:rPr>
        <w:t xml:space="preserve"> Finansowego, z wykonania przez niego obowiązków,</w:t>
      </w:r>
    </w:p>
    <w:p w14:paraId="584E6FF3"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niezależności biegłego rewidenta i podmiotu uprawnionego do badania sprawozdań finansowych, w tym w przypadku świadczenia usług, o których mowa w art.48 ust.2 z dnia 7 maja 2009 r. o biegłych rewidentach i ich samorządzie, podmiotach uprawnionych do badania sprawozdań finansowych oraz o nadzorze publicznym,</w:t>
      </w:r>
    </w:p>
    <w:p w14:paraId="542993AB"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realizowanie innych przedsięwzięć ustalanych przez Radę w zależności od potrzeb wynikających z aktualnej sytuacji w Spółce,</w:t>
      </w:r>
    </w:p>
    <w:p w14:paraId="5A12F185" w14:textId="77777777" w:rsidR="00EC2FE7" w:rsidRPr="00A2085B" w:rsidRDefault="00EC2FE7" w:rsidP="009E2FEF">
      <w:pPr>
        <w:numPr>
          <w:ilvl w:val="0"/>
          <w:numId w:val="20"/>
        </w:numPr>
        <w:tabs>
          <w:tab w:val="clear" w:pos="720"/>
          <w:tab w:val="num" w:pos="1560"/>
          <w:tab w:val="left" w:leader="hyphen" w:pos="8820"/>
        </w:tabs>
        <w:overflowPunct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składanie Radzie rocznego sprawozdania ze swojej działalności.</w:t>
      </w:r>
    </w:p>
    <w:p w14:paraId="23C85276"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 ramach swoich kompetencji Rada Nadzorcza ma obowiązek zasięgać opinii Komitetu Audytu we wszystkich sprawach dotyczących finansów Spółki, kontroli wewnętrznej oraz zarządzania ryzykiem.</w:t>
      </w:r>
    </w:p>
    <w:p w14:paraId="571035DC"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Komitet Audytu rekomenduje Radzie Nadzorczej podmiot uprawniony do badania sprawozdań finansowych do przeprowadzenia czynności rewizji finansowej jednostki.</w:t>
      </w:r>
    </w:p>
    <w:p w14:paraId="23EF0D38" w14:textId="77777777" w:rsidR="00EC2FE7" w:rsidRPr="00A2085B" w:rsidRDefault="00EC2FE7" w:rsidP="009E2FEF">
      <w:pPr>
        <w:widowControl/>
        <w:numPr>
          <w:ilvl w:val="0"/>
          <w:numId w:val="19"/>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.Szczegółowy zakres zadań Komitetu Audytu (o ile taki zostanie w Spółce powołany) oraz spraw należących do kompetencji Rady Nadzorczej, w których Rada zasięga opinii Komitetu Audytu określa Regulamin Rady Nadzorczej. Szczegółowe zasady działania oraz zadania Komitetu Audytu określa Regulamin Komitetu Audytu, zatwierdzany uchwałą Rady Nadzorczej.</w:t>
      </w:r>
    </w:p>
    <w:p w14:paraId="24DADE15"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p>
    <w:p w14:paraId="7B86A311"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WALNE ZGROMADZENIE</w:t>
      </w:r>
    </w:p>
    <w:p w14:paraId="772AC267"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26.</w:t>
      </w:r>
    </w:p>
    <w:p w14:paraId="3E70D3BE"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Walne Zgromadzenie może obradować jako zwyczajne lub nadzwyczajne.</w:t>
      </w:r>
    </w:p>
    <w:p w14:paraId="0977F046"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27.</w:t>
      </w:r>
    </w:p>
    <w:p w14:paraId="59497582" w14:textId="77777777" w:rsidR="00EC2FE7" w:rsidRPr="00A2085B" w:rsidRDefault="00EC2FE7" w:rsidP="009E2FEF">
      <w:pPr>
        <w:widowControl/>
        <w:numPr>
          <w:ilvl w:val="0"/>
          <w:numId w:val="21"/>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 Zwyczajne Walne Zgromadzenie zwołuje Zarząd w terminie sześciu miesięcy od zakończenia każdego roku obrachunkowego. Jeżeli Zarząd nie zwoła Zwyczajnego Walnego Zgromadzenia w powyższym terminie, może je zwołać Rada Nadzorcza.</w:t>
      </w:r>
    </w:p>
    <w:p w14:paraId="722DF263" w14:textId="77777777" w:rsidR="00EC2FE7" w:rsidRPr="00A2085B" w:rsidRDefault="00EC2FE7" w:rsidP="009E2FEF">
      <w:pPr>
        <w:widowControl/>
        <w:numPr>
          <w:ilvl w:val="0"/>
          <w:numId w:val="21"/>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Nadzwyczajne Walne Zgromadzenie zwołuje Zarząd lub Rada Nadzorcza lub akcjonariusze reprezentujący co najmniej połowę kapitału zakładowego lub co najmniej połowę ogółu głosów w Spółce.</w:t>
      </w:r>
    </w:p>
    <w:p w14:paraId="67B8AAF6" w14:textId="77777777" w:rsidR="00EC2FE7" w:rsidRPr="00A2085B" w:rsidRDefault="00EC2FE7" w:rsidP="009E2FEF">
      <w:pPr>
        <w:widowControl/>
        <w:numPr>
          <w:ilvl w:val="0"/>
          <w:numId w:val="21"/>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Zarząd zwołuje Nadzwyczajne Walne Zgromadzenie z własnej inicjatywy lub na wniosek akcjonariuszy reprezentujących co najmniej 1/20 (jedną dwudziestą) kapitału zakładowego Spółki. Żądanie zwołania Nadzwyczajnego Walnego Zgromadzenia i umieszczenia określonych spraw w jego porządku obrad zgłasza się Zarządowi na piśmie lub w postaci elektronicznej. Zarząd </w:t>
      </w:r>
      <w:r w:rsidRPr="00A2085B">
        <w:rPr>
          <w:rFonts w:ascii="Calibri" w:hAnsi="Calibri" w:cs="Calibri"/>
          <w:i/>
          <w:color w:val="000000"/>
          <w:sz w:val="22"/>
          <w:szCs w:val="22"/>
        </w:rPr>
        <w:lastRenderedPageBreak/>
        <w:t>powinien zwołać Nadzwyczajne Walne Zgromadzenie w terminie dwóch tygodni od daty otrzymania żądania.</w:t>
      </w:r>
    </w:p>
    <w:p w14:paraId="328387E5" w14:textId="77777777" w:rsidR="00EC2FE7" w:rsidRPr="00A2085B" w:rsidRDefault="00EC2FE7" w:rsidP="009E2FEF">
      <w:pPr>
        <w:widowControl/>
        <w:numPr>
          <w:ilvl w:val="0"/>
          <w:numId w:val="21"/>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zwołuje Nadzwyczajne Walne Zgromadzenie, jeżeli zwołanie go uzna za wskazane. </w:t>
      </w:r>
    </w:p>
    <w:p w14:paraId="7B011E93"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28.</w:t>
      </w:r>
    </w:p>
    <w:p w14:paraId="74FEEB0E"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Walne Zgromadzenie może podejmować uchwały jedynie w sprawach objętych porządkiem obrad.</w:t>
      </w:r>
    </w:p>
    <w:p w14:paraId="728C6973"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Porządek obrad ustala Zarząd Spółki.</w:t>
      </w:r>
    </w:p>
    <w:p w14:paraId="0FB65A3D"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Rada Nadzorcza, członkowie Rady Nadzorczej oraz akcjonariusze reprezentujący co najmniej 1/20 (jedną dwudziestą) kapitału zakładowego mogą żądać umieszczenia określonych spraw w porządku obrad najbliższego Walnego Zgromadzenia.</w:t>
      </w:r>
    </w:p>
    <w:p w14:paraId="61B09A91"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Żądanie zgłasza się Zarządowi nie później niż na 21 (dwadzieścia jeden) dni przed wyznaczonym terminem Walnego Zgromadzenia. Żądanie powinno zawierać uzasadnienie lub projekt uchwały dotyczącej proponowanego punktu porządku obrad. Żądanie może zostać złożone w postaci elektronicznej. Żądanie złożone po upływie wymienionego terminu jest bezskuteczne do Zarządu.</w:t>
      </w:r>
    </w:p>
    <w:p w14:paraId="4F26A6A9"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Zarząd niezwłocznie, nie później niż na 18 (osiemnaście) dni przed wyznaczonym terminem Walnego Zgromadzenia, ogłasza wprowadzone zmiany w porządku obrad w sposób właściwy dla zwołania Walnego Zgromadzenia.</w:t>
      </w:r>
    </w:p>
    <w:p w14:paraId="18D47026"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Akcjonariusze reprezentujący co najmniej 1/20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w:t>
      </w:r>
    </w:p>
    <w:p w14:paraId="28DF119C" w14:textId="77777777" w:rsidR="00EC2FE7" w:rsidRPr="00A2085B" w:rsidRDefault="00EC2FE7" w:rsidP="009E2FEF">
      <w:pPr>
        <w:widowControl/>
        <w:numPr>
          <w:ilvl w:val="0"/>
          <w:numId w:val="22"/>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Każdy z akcjonariuszy może podczas Walnego Zgromadzenia zgłaszać projekty uchwał dotyczące spraw wprowadzonych do porządku obrad.</w:t>
      </w:r>
    </w:p>
    <w:p w14:paraId="10B3632B"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29.</w:t>
      </w:r>
    </w:p>
    <w:p w14:paraId="4CF025C3"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Walne Zgromadzenia Akcjonariuszy odbywają się w siedzibie Spółki lub w innej miejscowości na terenie Polski.</w:t>
      </w:r>
    </w:p>
    <w:p w14:paraId="33E58C12"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30.</w:t>
      </w:r>
    </w:p>
    <w:p w14:paraId="083B6D67" w14:textId="30387C3A" w:rsidR="00EC2FE7" w:rsidRPr="0098169B" w:rsidRDefault="0098169B" w:rsidP="009E2FEF">
      <w:pPr>
        <w:widowControl/>
        <w:numPr>
          <w:ilvl w:val="0"/>
          <w:numId w:val="23"/>
        </w:numPr>
        <w:tabs>
          <w:tab w:val="left" w:pos="1134"/>
          <w:tab w:val="left" w:pos="1276"/>
          <w:tab w:val="left" w:leader="hyphen" w:pos="9526"/>
        </w:tabs>
        <w:autoSpaceDE/>
        <w:autoSpaceDN/>
        <w:adjustRightInd/>
        <w:spacing w:after="120"/>
        <w:ind w:left="1134" w:right="899"/>
        <w:jc w:val="both"/>
        <w:rPr>
          <w:rFonts w:ascii="Calibri" w:hAnsi="Calibri" w:cs="Calibri"/>
          <w:i/>
          <w:color w:val="000000"/>
          <w:sz w:val="22"/>
          <w:szCs w:val="22"/>
        </w:rPr>
      </w:pPr>
      <w:r w:rsidRPr="0098169B">
        <w:rPr>
          <w:rFonts w:ascii="Calibri" w:hAnsi="Calibri"/>
          <w:i/>
          <w:sz w:val="22"/>
          <w:szCs w:val="22"/>
        </w:rPr>
        <w:t>Uchwały  zapadają większością głosów wynoszącą 65 % (sześćdziesiąt pięć procent) kapitału zakładowego obecnego na danym Walnym Zgromadzeniu, chyba, że Statut lub Kodeks spółek handlowych przewidują warunki surowsze</w:t>
      </w:r>
      <w:r w:rsidR="00EC2FE7" w:rsidRPr="0098169B">
        <w:rPr>
          <w:rFonts w:ascii="Calibri" w:hAnsi="Calibri" w:cs="Calibri"/>
          <w:i/>
          <w:color w:val="000000"/>
          <w:sz w:val="22"/>
          <w:szCs w:val="22"/>
        </w:rPr>
        <w:t>.</w:t>
      </w:r>
    </w:p>
    <w:p w14:paraId="6AE0BA3E" w14:textId="77777777" w:rsidR="00EC2FE7" w:rsidRPr="00A2085B" w:rsidRDefault="00EC2FE7" w:rsidP="009E2FEF">
      <w:pPr>
        <w:widowControl/>
        <w:numPr>
          <w:ilvl w:val="0"/>
          <w:numId w:val="23"/>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Każda akcja daje na Walnym Zgromadzeniu prawo do jednego głosu, z wyjątkiem akcji uprzywilejowanych co do głosu.</w:t>
      </w:r>
    </w:p>
    <w:p w14:paraId="4A55D4B5"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31.</w:t>
      </w:r>
    </w:p>
    <w:p w14:paraId="59CE0B14"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Głosowanie jest jawne. Tajne głosowanie zarządza się przy wyborach, nad wnioskami o odwołanie członków władz lub likwidatorów Spółki, bądź o pociągnięcie ich do odpowiedzialności, jak również w sprawach osobistych. Ponadto tajne głosowanie zarządza się na wniosek choćby jednego z obecnych uprawnionych do głosowania.</w:t>
      </w:r>
    </w:p>
    <w:p w14:paraId="508BEA9C" w14:textId="77777777" w:rsidR="00EC2FE7" w:rsidRPr="00A2085B" w:rsidRDefault="00EC2FE7" w:rsidP="00EC2FE7">
      <w:pPr>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31a.</w:t>
      </w:r>
    </w:p>
    <w:p w14:paraId="22B4558A" w14:textId="77777777" w:rsidR="00EC2FE7" w:rsidRPr="00A2085B" w:rsidRDefault="00EC2FE7" w:rsidP="009E2FEF">
      <w:pPr>
        <w:widowControl/>
        <w:numPr>
          <w:ilvl w:val="0"/>
          <w:numId w:val="24"/>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lastRenderedPageBreak/>
        <w:t>Zgłaszającym sprzeciw wobec uchwał zapewnia się możliwość zwięzłego uzasadnienia sprzeciwu.</w:t>
      </w:r>
    </w:p>
    <w:p w14:paraId="7B425410" w14:textId="77777777" w:rsidR="00EC2FE7" w:rsidRPr="00A2085B" w:rsidRDefault="00EC2FE7" w:rsidP="009E2FEF">
      <w:pPr>
        <w:widowControl/>
        <w:numPr>
          <w:ilvl w:val="0"/>
          <w:numId w:val="24"/>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Akcjonariusz lub akcjonariusze reprezentujący co najmniej jedną dwudziestą kapitału zakładowego mogą żądać zwołania Nadzwyczajnego Walnego Zgromadzenia i umieszczenia określonych spraw w porządku obrad tego zgromadzenia w zachowaniem przepisów Kodeksu spółek handlowych.</w:t>
      </w:r>
    </w:p>
    <w:p w14:paraId="3A9FEE36"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32.</w:t>
      </w:r>
    </w:p>
    <w:p w14:paraId="248265F6" w14:textId="77777777" w:rsidR="00EC2FE7" w:rsidRPr="00A2085B" w:rsidRDefault="00EC2FE7" w:rsidP="009E2FEF">
      <w:pPr>
        <w:widowControl/>
        <w:numPr>
          <w:ilvl w:val="0"/>
          <w:numId w:val="2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Jeżeli przepisy niniejszego działu lub statutu nie stanowią inaczej, Walne Zgromadzenie otwiera Przewodniczący Rady Nadzorczej albo Członek Rady Nadzorczej, a następnie spośród osób uprawnionych do uczestnictwa w Walnym Zgromadzeniu wybiera się Przewodniczącego. W razie nieobecności tych osób Walne Zgromadzenie otwiera Prezes Zarządu albo osoba wyznaczona przez Zarząd.</w:t>
      </w:r>
    </w:p>
    <w:p w14:paraId="398E47C3" w14:textId="77777777" w:rsidR="00EC2FE7" w:rsidRPr="00A2085B" w:rsidRDefault="00EC2FE7" w:rsidP="009E2FEF">
      <w:pPr>
        <w:widowControl/>
        <w:numPr>
          <w:ilvl w:val="0"/>
          <w:numId w:val="2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W przypadku Nadzwyczajnego Walnego Zgromadzenia zwołanego przez akcjonariuszy reprezentujących co najmniej połowę kapitału zakładowego lub co najmniej połowę ogółu głosów w Spółce, Przewodniczącego tego Zgromadzenia wyznaczają akcjonariusze, którzy zwołali Nadzwyczajne Walne Zgromadzenie. </w:t>
      </w:r>
    </w:p>
    <w:p w14:paraId="2263E2ED" w14:textId="77777777" w:rsidR="00EC2FE7" w:rsidRPr="00A2085B" w:rsidRDefault="00EC2FE7" w:rsidP="009E2FEF">
      <w:pPr>
        <w:widowControl/>
        <w:numPr>
          <w:ilvl w:val="0"/>
          <w:numId w:val="25"/>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Walne Zgromadzenie uchwala swój regulamin określający szczegółowo tryb prowadzenia obrad.</w:t>
      </w:r>
    </w:p>
    <w:p w14:paraId="6D0564D4"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32a.</w:t>
      </w:r>
    </w:p>
    <w:p w14:paraId="02FA04D7"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Walne Zgromadzenie może zarządzić przerwę w obradach większością dwóch trzecich głosów. Łącznie przerwy nie mogą trwać dłużej niż trzydzieści dni. Krótkie przerwy w obradach nie stanowiące odroczenia obrad, mogą być zarządzane przez przewodniczącego w uzasadnionych przypadkach, nie mogą mieć jednak na celu utrudnianie akcjonariuszom wykonywania ich praw.</w:t>
      </w:r>
    </w:p>
    <w:p w14:paraId="4C986E44" w14:textId="77777777" w:rsidR="00EC2FE7" w:rsidRPr="00A2085B" w:rsidRDefault="00EC2FE7" w:rsidP="00EC2FE7">
      <w:pPr>
        <w:spacing w:after="120"/>
        <w:ind w:left="851" w:right="899"/>
        <w:jc w:val="center"/>
        <w:rPr>
          <w:rFonts w:ascii="Calibri" w:hAnsi="Calibri" w:cs="Calibri"/>
          <w:i/>
          <w:sz w:val="22"/>
          <w:szCs w:val="22"/>
        </w:rPr>
      </w:pPr>
      <w:r w:rsidRPr="00A2085B">
        <w:rPr>
          <w:rFonts w:ascii="Calibri" w:hAnsi="Calibri" w:cs="Calibri"/>
          <w:i/>
          <w:sz w:val="22"/>
          <w:szCs w:val="22"/>
        </w:rPr>
        <w:t>§ 32b.</w:t>
      </w:r>
    </w:p>
    <w:p w14:paraId="0ECB0F75" w14:textId="77777777" w:rsidR="00EC2FE7" w:rsidRPr="00A2085B" w:rsidRDefault="00EC2FE7" w:rsidP="00EC2FE7">
      <w:pPr>
        <w:spacing w:after="120"/>
        <w:ind w:left="851" w:right="899"/>
        <w:jc w:val="both"/>
        <w:rPr>
          <w:rFonts w:ascii="Calibri" w:hAnsi="Calibri" w:cs="Calibri"/>
          <w:i/>
          <w:sz w:val="22"/>
          <w:szCs w:val="22"/>
        </w:rPr>
      </w:pPr>
      <w:r w:rsidRPr="00A2085B">
        <w:rPr>
          <w:rFonts w:ascii="Calibri" w:hAnsi="Calibri" w:cs="Calibri"/>
          <w:i/>
          <w:sz w:val="22"/>
          <w:szCs w:val="22"/>
        </w:rPr>
        <w:t>Akcjonariusz może głosować odmiennie z każdej z posiadanych akcji.</w:t>
      </w:r>
    </w:p>
    <w:p w14:paraId="1F1CC370" w14:textId="77777777" w:rsidR="00EC2FE7" w:rsidRPr="00A2085B" w:rsidRDefault="00EC2FE7" w:rsidP="00EC2FE7">
      <w:pPr>
        <w:spacing w:after="120"/>
        <w:ind w:left="851" w:right="899"/>
        <w:jc w:val="center"/>
        <w:rPr>
          <w:rFonts w:ascii="Calibri" w:hAnsi="Calibri" w:cs="Calibri"/>
          <w:i/>
          <w:sz w:val="22"/>
          <w:szCs w:val="22"/>
        </w:rPr>
      </w:pPr>
      <w:r w:rsidRPr="00A2085B">
        <w:rPr>
          <w:rFonts w:ascii="Calibri" w:hAnsi="Calibri" w:cs="Calibri"/>
          <w:i/>
          <w:sz w:val="22"/>
          <w:szCs w:val="22"/>
        </w:rPr>
        <w:t>§ 32c.</w:t>
      </w:r>
    </w:p>
    <w:p w14:paraId="2D82618D" w14:textId="77777777" w:rsidR="00EC2FE7" w:rsidRPr="00A2085B" w:rsidRDefault="00EC2FE7" w:rsidP="00EC2FE7">
      <w:pPr>
        <w:spacing w:after="120"/>
        <w:ind w:left="851" w:right="899"/>
        <w:jc w:val="both"/>
        <w:rPr>
          <w:rFonts w:ascii="Calibri" w:hAnsi="Calibri" w:cs="Calibri"/>
          <w:i/>
          <w:sz w:val="22"/>
          <w:szCs w:val="22"/>
        </w:rPr>
      </w:pPr>
      <w:r w:rsidRPr="00A2085B">
        <w:rPr>
          <w:rFonts w:ascii="Calibri" w:hAnsi="Calibri" w:cs="Calibri"/>
          <w:i/>
          <w:sz w:val="22"/>
          <w:szCs w:val="22"/>
        </w:rPr>
        <w:t>Akcjonariusz może uczestniczyć w Walnym Zgromadzeniu oraz wykonywać prawo głosu osobiście lub przez pełnomocnika.</w:t>
      </w:r>
    </w:p>
    <w:p w14:paraId="7DE52B18"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33.</w:t>
      </w:r>
    </w:p>
    <w:p w14:paraId="5BB345DB" w14:textId="77777777" w:rsidR="00EC2FE7" w:rsidRPr="00A2085B" w:rsidRDefault="00EC2FE7" w:rsidP="009E2FEF">
      <w:pPr>
        <w:widowControl/>
        <w:numPr>
          <w:ilvl w:val="0"/>
          <w:numId w:val="26"/>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Przedmiotem obrad Zwyczajnego Walnego Zgromadzenia jest:</w:t>
      </w:r>
    </w:p>
    <w:p w14:paraId="078BD26E" w14:textId="77777777" w:rsidR="00EC2FE7" w:rsidRPr="00A2085B" w:rsidRDefault="00EC2FE7" w:rsidP="009E2FEF">
      <w:pPr>
        <w:widowControl/>
        <w:numPr>
          <w:ilvl w:val="0"/>
          <w:numId w:val="27"/>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rozpatrzenie i zatwierdzenie sprawozdania Zarządu z działalności Spółki oraz sprawozdania finansowego za ubiegły rok obrotowy,</w:t>
      </w:r>
    </w:p>
    <w:p w14:paraId="1A1480B5" w14:textId="77777777" w:rsidR="00EC2FE7" w:rsidRPr="00A2085B" w:rsidRDefault="00EC2FE7" w:rsidP="009E2FEF">
      <w:pPr>
        <w:widowControl/>
        <w:numPr>
          <w:ilvl w:val="0"/>
          <w:numId w:val="27"/>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powzięcie uchwały o podziale zysków albo o pokryciu strat,</w:t>
      </w:r>
    </w:p>
    <w:p w14:paraId="1F9A62D1" w14:textId="77777777" w:rsidR="00EC2FE7" w:rsidRPr="00A2085B" w:rsidRDefault="00EC2FE7" w:rsidP="009E2FEF">
      <w:pPr>
        <w:widowControl/>
        <w:numPr>
          <w:ilvl w:val="0"/>
          <w:numId w:val="27"/>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udzielenie członkom organów spółki absolutorium z wykonania przez nich obowiązków,</w:t>
      </w:r>
    </w:p>
    <w:p w14:paraId="00CDB536" w14:textId="77777777" w:rsidR="00EC2FE7" w:rsidRPr="00A2085B" w:rsidRDefault="00EC2FE7" w:rsidP="00EC2FE7">
      <w:pPr>
        <w:tabs>
          <w:tab w:val="left" w:pos="1134"/>
          <w:tab w:val="left" w:leader="hyphen" w:pos="9526"/>
        </w:tabs>
        <w:spacing w:after="120"/>
        <w:ind w:left="1134" w:right="899" w:hanging="425"/>
        <w:jc w:val="both"/>
        <w:rPr>
          <w:rFonts w:ascii="Calibri" w:hAnsi="Calibri" w:cs="Calibri"/>
          <w:i/>
          <w:color w:val="000000"/>
          <w:sz w:val="22"/>
          <w:szCs w:val="22"/>
        </w:rPr>
      </w:pPr>
      <w:r w:rsidRPr="00A2085B">
        <w:rPr>
          <w:rFonts w:ascii="Calibri" w:hAnsi="Calibri" w:cs="Calibri"/>
          <w:i/>
          <w:color w:val="000000"/>
          <w:sz w:val="22"/>
          <w:szCs w:val="22"/>
        </w:rPr>
        <w:t xml:space="preserve"> 1a.</w:t>
      </w:r>
      <w:r w:rsidRPr="00A2085B">
        <w:rPr>
          <w:rFonts w:ascii="Calibri" w:hAnsi="Calibri" w:cs="Calibri"/>
          <w:i/>
          <w:color w:val="000000"/>
          <w:sz w:val="22"/>
          <w:szCs w:val="22"/>
        </w:rPr>
        <w:tab/>
        <w:t>Uchwały Walnego Zgromadzenia wymagają:</w:t>
      </w:r>
    </w:p>
    <w:p w14:paraId="6EAD7E74"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zmiana Statutu Spółki,</w:t>
      </w:r>
    </w:p>
    <w:p w14:paraId="10D91DEF"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połączenie z inną Spółką i przekształcenie Spółki,</w:t>
      </w:r>
    </w:p>
    <w:p w14:paraId="745E0727"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rozwiązanie i likwidacja Spółki,</w:t>
      </w:r>
    </w:p>
    <w:p w14:paraId="56455F40" w14:textId="2890ED7D" w:rsidR="00EC2FE7" w:rsidRPr="0098169B" w:rsidRDefault="0098169B"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98169B">
        <w:rPr>
          <w:rFonts w:ascii="Calibri" w:hAnsi="Calibri"/>
          <w:i/>
          <w:iCs/>
          <w:sz w:val="22"/>
          <w:szCs w:val="22"/>
        </w:rPr>
        <w:t>emisja obligacji, emisja obligacji zamiennych i z prawem pierwszeństwa</w:t>
      </w:r>
      <w:r w:rsidR="00EC2FE7" w:rsidRPr="0098169B">
        <w:rPr>
          <w:rFonts w:ascii="Calibri" w:hAnsi="Calibri" w:cs="Calibri"/>
          <w:i/>
          <w:color w:val="000000"/>
          <w:sz w:val="22"/>
          <w:szCs w:val="22"/>
        </w:rPr>
        <w:t>,</w:t>
      </w:r>
    </w:p>
    <w:p w14:paraId="3E63EC4C"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lastRenderedPageBreak/>
        <w:t>zbycie i wydzierżawienie przedsiębiorstwa Spółki lub jego zorganizowanej części oraz ustanowienie na nim ograniczonego prawa rzeczowego,</w:t>
      </w:r>
    </w:p>
    <w:p w14:paraId="1A6CF57B"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wszelkie postanowienia dotyczące roszczeń o naprawienie szkody wyrządzonej przy zawiązywaniu Spółki lub sprawowaniu zarządu lub nadzoru,</w:t>
      </w:r>
    </w:p>
    <w:p w14:paraId="6112294D"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powoływanie i odwoływanie członków Rady Nadzorczej; członek Rady Nadzorczej może być odwołany w każdej chwili,</w:t>
      </w:r>
    </w:p>
    <w:p w14:paraId="10C762F7" w14:textId="77777777" w:rsidR="00EC2FE7" w:rsidRPr="00A2085B" w:rsidRDefault="00EC2FE7" w:rsidP="009E2FEF">
      <w:pPr>
        <w:widowControl/>
        <w:numPr>
          <w:ilvl w:val="0"/>
          <w:numId w:val="28"/>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zawarcie przez Spółkę umowy kredytu, pożyczki, poręczenia lub innej podobnej umowy z członkiem Zarządu, Rady Nadzorczej, prokurentem, likwidatorem albo na rzecz którejkolwiek z tych osób,</w:t>
      </w:r>
    </w:p>
    <w:p w14:paraId="4C2C5819" w14:textId="77777777" w:rsidR="00EC2FE7" w:rsidRPr="00A2085B" w:rsidRDefault="00EC2FE7" w:rsidP="009E2FEF">
      <w:pPr>
        <w:widowControl/>
        <w:numPr>
          <w:ilvl w:val="0"/>
          <w:numId w:val="26"/>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 przypadku podjęcia przez Walne Zgromadzenie uchwały o przeznaczeniu części zysku lub całego zysku na wypłatę dla akcjonariuszy, uchwała określa dzień według którego ustala się listę akcjonariuszy uprawnionych do dywidendy za dany rok obrotowy (dzień dywidendy) oraz wskazuje dzień wypłaty dywidendy, które powinny być tak ustalone aby czas przypadający między nimi nie był dłuższy niż 15 dni roboczych, o ile uchwała Walnego Zgromadzenia nie stanowi inaczej. Ustalenie dłuższego okresu pomiędzy tymi terminami wymaga uzasadnienia.</w:t>
      </w:r>
    </w:p>
    <w:p w14:paraId="5C3CA407" w14:textId="77777777" w:rsidR="00EC2FE7" w:rsidRPr="00A2085B" w:rsidRDefault="00EC2FE7" w:rsidP="009E2FEF">
      <w:pPr>
        <w:widowControl/>
        <w:numPr>
          <w:ilvl w:val="0"/>
          <w:numId w:val="26"/>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Oprócz spraw wymienionych w ustępie 1a Walne Zgromadzenie podejmuje uchwały w przedmiocie podwyższenia lub obniżenia kapitału zakładowego w tym:</w:t>
      </w:r>
    </w:p>
    <w:p w14:paraId="1D6D7E6E" w14:textId="77777777" w:rsidR="00EC2FE7" w:rsidRPr="00A2085B" w:rsidRDefault="00EC2FE7" w:rsidP="009E2FEF">
      <w:pPr>
        <w:widowControl/>
        <w:numPr>
          <w:ilvl w:val="0"/>
          <w:numId w:val="29"/>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podwyższenia kapitału zakładowego ze środków spółki,</w:t>
      </w:r>
    </w:p>
    <w:p w14:paraId="0C980C4B" w14:textId="77777777" w:rsidR="00EC2FE7" w:rsidRPr="00A2085B" w:rsidRDefault="00EC2FE7" w:rsidP="009E2FEF">
      <w:pPr>
        <w:widowControl/>
        <w:numPr>
          <w:ilvl w:val="0"/>
          <w:numId w:val="29"/>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upoważnienia Zarządu Spółki do dokonywania jednego lub kilku kolejnych podwyższeń kapitału zakładowego na warunkach określonych uchwałami Walnego Zgromadzenia (kapitał docelowy),</w:t>
      </w:r>
    </w:p>
    <w:p w14:paraId="401C53EA" w14:textId="77777777" w:rsidR="00EC2FE7" w:rsidRPr="00A2085B" w:rsidRDefault="00EC2FE7" w:rsidP="009E2FEF">
      <w:pPr>
        <w:widowControl/>
        <w:numPr>
          <w:ilvl w:val="0"/>
          <w:numId w:val="29"/>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warunkowego podwyższenia kapitału zakładowego w celu przyznania praw do objęcia akcji przez obligatariuszy obligacji zamiennych lub z prawem pierwszeństwa, albo przyznania prawa do akcji pracownikom, członkom Zarządu lub Rady Nadzorczej w zamian za wkłady niepieniężne stanowiące wierzytelności jakie przysługują im z tytułu nabytych uprawnień do udziału w zysku spółki lub spółki zależnej.</w:t>
      </w:r>
    </w:p>
    <w:p w14:paraId="19CC1A77" w14:textId="77777777" w:rsidR="00EC2FE7" w:rsidRPr="00A2085B" w:rsidRDefault="00EC2FE7" w:rsidP="00EC2FE7">
      <w:pPr>
        <w:tabs>
          <w:tab w:val="left" w:pos="1418"/>
          <w:tab w:val="left" w:leader="hyphen" w:pos="9526"/>
        </w:tabs>
        <w:spacing w:after="120"/>
        <w:ind w:left="1418" w:right="899"/>
        <w:jc w:val="both"/>
        <w:rPr>
          <w:rFonts w:ascii="Calibri" w:hAnsi="Calibri" w:cs="Calibri"/>
          <w:i/>
          <w:color w:val="000000"/>
          <w:sz w:val="22"/>
          <w:szCs w:val="22"/>
        </w:rPr>
      </w:pPr>
    </w:p>
    <w:p w14:paraId="462014A2"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IV. GOSPODARKA SPÓŁKI</w:t>
      </w:r>
    </w:p>
    <w:p w14:paraId="57C456AE"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34.</w:t>
      </w:r>
    </w:p>
    <w:p w14:paraId="223E2429"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Organizację przedsiębiorstwa Spółki określa regulamin organizacyjny ustalony przez Zarząd Spółki.</w:t>
      </w:r>
    </w:p>
    <w:p w14:paraId="44FDEF4B"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35.</w:t>
      </w:r>
    </w:p>
    <w:p w14:paraId="5CD1E523" w14:textId="77777777" w:rsidR="00EC2FE7" w:rsidRPr="00A2085B" w:rsidRDefault="00EC2FE7" w:rsidP="009E2FEF">
      <w:pPr>
        <w:widowControl/>
        <w:numPr>
          <w:ilvl w:val="0"/>
          <w:numId w:val="30"/>
        </w:numPr>
        <w:tabs>
          <w:tab w:val="left" w:pos="1134"/>
          <w:tab w:val="left" w:leader="hyphen" w:pos="9526"/>
        </w:tabs>
        <w:autoSpaceDE/>
        <w:autoSpaceDN/>
        <w:adjustRightInd/>
        <w:spacing w:after="120"/>
        <w:ind w:left="1134" w:right="899" w:hanging="283"/>
        <w:jc w:val="both"/>
        <w:rPr>
          <w:rFonts w:ascii="Calibri" w:hAnsi="Calibri" w:cs="Calibri"/>
          <w:i/>
          <w:color w:val="000000"/>
          <w:sz w:val="22"/>
          <w:szCs w:val="22"/>
        </w:rPr>
      </w:pPr>
      <w:r w:rsidRPr="00A2085B">
        <w:rPr>
          <w:rFonts w:ascii="Calibri" w:hAnsi="Calibri" w:cs="Calibri"/>
          <w:i/>
          <w:color w:val="000000"/>
          <w:sz w:val="22"/>
          <w:szCs w:val="22"/>
        </w:rPr>
        <w:t>Spółka prowadzi rzetelną księgowość zgodnie z obowiązującymi przepisami.</w:t>
      </w:r>
    </w:p>
    <w:p w14:paraId="7B506832" w14:textId="77777777" w:rsidR="00EC2FE7" w:rsidRPr="00A2085B" w:rsidRDefault="00EC2FE7" w:rsidP="009E2FEF">
      <w:pPr>
        <w:widowControl/>
        <w:numPr>
          <w:ilvl w:val="0"/>
          <w:numId w:val="30"/>
        </w:numPr>
        <w:tabs>
          <w:tab w:val="left" w:pos="1134"/>
          <w:tab w:val="left" w:leader="hyphen" w:pos="9526"/>
        </w:tabs>
        <w:autoSpaceDE/>
        <w:autoSpaceDN/>
        <w:adjustRightInd/>
        <w:spacing w:after="120"/>
        <w:ind w:left="1134" w:right="899" w:hanging="283"/>
        <w:jc w:val="both"/>
        <w:rPr>
          <w:rFonts w:ascii="Calibri" w:hAnsi="Calibri" w:cs="Calibri"/>
          <w:i/>
          <w:color w:val="000000"/>
          <w:sz w:val="22"/>
          <w:szCs w:val="22"/>
        </w:rPr>
      </w:pPr>
      <w:r w:rsidRPr="00A2085B">
        <w:rPr>
          <w:rFonts w:ascii="Calibri" w:hAnsi="Calibri" w:cs="Calibri"/>
          <w:i/>
          <w:color w:val="000000"/>
          <w:sz w:val="22"/>
          <w:szCs w:val="22"/>
        </w:rPr>
        <w:t>Rokiem obrachunkowym Spółki jest rok kalendarzowy.</w:t>
      </w:r>
    </w:p>
    <w:p w14:paraId="56BA495D"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36.</w:t>
      </w:r>
    </w:p>
    <w:p w14:paraId="439D50B9" w14:textId="77777777" w:rsidR="00EC2FE7" w:rsidRPr="00A2085B" w:rsidRDefault="00EC2FE7" w:rsidP="009E2FEF">
      <w:pPr>
        <w:widowControl/>
        <w:numPr>
          <w:ilvl w:val="0"/>
          <w:numId w:val="31"/>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Spółka tworzy między innymi kapitały:</w:t>
      </w:r>
    </w:p>
    <w:p w14:paraId="052E9E2E" w14:textId="77777777" w:rsidR="00EC2FE7" w:rsidRPr="00A2085B" w:rsidRDefault="00EC2FE7" w:rsidP="009E2FEF">
      <w:pPr>
        <w:widowControl/>
        <w:numPr>
          <w:ilvl w:val="0"/>
          <w:numId w:val="32"/>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 xml:space="preserve">kapitał zakładowy, </w:t>
      </w:r>
    </w:p>
    <w:p w14:paraId="6876FD6F" w14:textId="77777777" w:rsidR="00EC2FE7" w:rsidRPr="00A2085B" w:rsidRDefault="00EC2FE7" w:rsidP="009E2FEF">
      <w:pPr>
        <w:widowControl/>
        <w:numPr>
          <w:ilvl w:val="0"/>
          <w:numId w:val="32"/>
        </w:numPr>
        <w:tabs>
          <w:tab w:val="left" w:pos="1418"/>
          <w:tab w:val="left" w:leader="hyphen" w:pos="9526"/>
        </w:tabs>
        <w:autoSpaceDE/>
        <w:autoSpaceDN/>
        <w:adjustRightInd/>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kapitał zapasowy.</w:t>
      </w:r>
    </w:p>
    <w:p w14:paraId="37E58A67" w14:textId="77777777" w:rsidR="00EC2FE7" w:rsidRPr="00A2085B" w:rsidRDefault="00EC2FE7" w:rsidP="009E2FEF">
      <w:pPr>
        <w:widowControl/>
        <w:numPr>
          <w:ilvl w:val="0"/>
          <w:numId w:val="31"/>
        </w:numPr>
        <w:tabs>
          <w:tab w:val="left" w:pos="1134"/>
          <w:tab w:val="left" w:leader="hyphen" w:pos="9526"/>
        </w:tabs>
        <w:autoSpaceDE/>
        <w:autoSpaceDN/>
        <w:adjustRightInd/>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lastRenderedPageBreak/>
        <w:t>Spółka na podstawie uchwały Walnego Zgromadzenia może tworzyć inne kapitały. Sposób ich wykorzystania określa uchwałą Walne Zgromadzenie.</w:t>
      </w:r>
    </w:p>
    <w:p w14:paraId="7BFB6DA7"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37.</w:t>
      </w:r>
    </w:p>
    <w:p w14:paraId="77AA9082"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Zysk netto Spółki może być przeznaczony na:</w:t>
      </w:r>
    </w:p>
    <w:p w14:paraId="6576BA58" w14:textId="77777777" w:rsidR="00EC2FE7" w:rsidRPr="00A2085B" w:rsidRDefault="00EC2FE7" w:rsidP="009E2FEF">
      <w:pPr>
        <w:widowControl/>
        <w:numPr>
          <w:ilvl w:val="0"/>
          <w:numId w:val="33"/>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fundusz zapasowy,</w:t>
      </w:r>
    </w:p>
    <w:p w14:paraId="16D7AA32" w14:textId="77777777" w:rsidR="00EC2FE7" w:rsidRPr="00A2085B" w:rsidRDefault="00EC2FE7" w:rsidP="009E2FEF">
      <w:pPr>
        <w:widowControl/>
        <w:numPr>
          <w:ilvl w:val="0"/>
          <w:numId w:val="33"/>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kapitał zapasowy,</w:t>
      </w:r>
    </w:p>
    <w:p w14:paraId="6AA90D0A" w14:textId="77777777" w:rsidR="00EC2FE7" w:rsidRPr="00A2085B" w:rsidRDefault="00EC2FE7" w:rsidP="009E2FEF">
      <w:pPr>
        <w:widowControl/>
        <w:numPr>
          <w:ilvl w:val="0"/>
          <w:numId w:val="33"/>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inwestycje,</w:t>
      </w:r>
    </w:p>
    <w:p w14:paraId="72662068" w14:textId="77777777" w:rsidR="00EC2FE7" w:rsidRPr="00A2085B" w:rsidRDefault="00EC2FE7" w:rsidP="009E2FEF">
      <w:pPr>
        <w:widowControl/>
        <w:numPr>
          <w:ilvl w:val="0"/>
          <w:numId w:val="33"/>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dywidendę dla akcjonariuszy,</w:t>
      </w:r>
    </w:p>
    <w:p w14:paraId="52F62593" w14:textId="77777777" w:rsidR="00EC2FE7" w:rsidRPr="00A2085B" w:rsidRDefault="00EC2FE7" w:rsidP="009E2FEF">
      <w:pPr>
        <w:widowControl/>
        <w:numPr>
          <w:ilvl w:val="0"/>
          <w:numId w:val="33"/>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inne cele określone uchwałą Walnego Zgromadzenia.</w:t>
      </w:r>
    </w:p>
    <w:p w14:paraId="480C528A"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37a.</w:t>
      </w:r>
    </w:p>
    <w:p w14:paraId="1BC765AE"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Zarząd Spółki jest obowiązany:</w:t>
      </w:r>
    </w:p>
    <w:p w14:paraId="4B948D1E" w14:textId="77777777" w:rsidR="00EC2FE7" w:rsidRPr="00A2085B" w:rsidRDefault="00EC2FE7" w:rsidP="009E2FEF">
      <w:pPr>
        <w:widowControl/>
        <w:numPr>
          <w:ilvl w:val="0"/>
          <w:numId w:val="34"/>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sporządzić sprawozdanie finansowe wraz ze sprawozdaniem z działalności Spółki za ubiegły rok obrotowy w terminie trzech miesięcy od dnia bilansowego,</w:t>
      </w:r>
    </w:p>
    <w:p w14:paraId="1CF687A0" w14:textId="77777777" w:rsidR="00EC2FE7" w:rsidRPr="00A2085B" w:rsidRDefault="00EC2FE7" w:rsidP="009E2FEF">
      <w:pPr>
        <w:widowControl/>
        <w:numPr>
          <w:ilvl w:val="0"/>
          <w:numId w:val="34"/>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poddać sprawozdanie finansowe badaniu przez biegłego rewidenta,</w:t>
      </w:r>
    </w:p>
    <w:p w14:paraId="38BDC2CB" w14:textId="77777777" w:rsidR="00EC2FE7" w:rsidRPr="00A2085B" w:rsidRDefault="00EC2FE7" w:rsidP="009E2FEF">
      <w:pPr>
        <w:widowControl/>
        <w:numPr>
          <w:ilvl w:val="0"/>
          <w:numId w:val="34"/>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złożyć do oceny Radzie Nadzorczej dokumenty, wymienione w pkt.1, wraz z opinią i raportem biegłego rewidenta,</w:t>
      </w:r>
    </w:p>
    <w:p w14:paraId="62E6AC07" w14:textId="77777777" w:rsidR="00EC2FE7" w:rsidRPr="00A2085B" w:rsidRDefault="00EC2FE7" w:rsidP="009E2FEF">
      <w:pPr>
        <w:widowControl/>
        <w:numPr>
          <w:ilvl w:val="0"/>
          <w:numId w:val="34"/>
        </w:numPr>
        <w:tabs>
          <w:tab w:val="left" w:pos="1418"/>
          <w:tab w:val="left" w:leader="hyphen" w:pos="9526"/>
        </w:tabs>
        <w:autoSpaceDE/>
        <w:autoSpaceDN/>
        <w:adjustRightInd/>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przedstawić Zwyczajnemu Walnemu Zgromadzeniu dokumenty, wymienione w pkt. „a”, opinię wraz z raportem biegłego rewidenta oraz sprawozdanie Rady Nadzorczej, o którym mowa w § 23 ust. 2 pkt. „a” i „b”, w terminie do końca piątego miesiąca od dnia bilansowego.”</w:t>
      </w:r>
    </w:p>
    <w:p w14:paraId="466270EB"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38.</w:t>
      </w:r>
    </w:p>
    <w:p w14:paraId="4992C22F"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Spółka może emitować obligacje, w tym obligacje zamienne na akcje, obligacje dające w przyszłości prawo pierwszeństwa do objęcia emitowanych przez spółkę akcji oraz obligacje dające prawo do udziału w przyszłych zyskach Spółki..</w:t>
      </w:r>
    </w:p>
    <w:p w14:paraId="1E30649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39.</w:t>
      </w:r>
    </w:p>
    <w:p w14:paraId="41907EDA"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Każdy akcjonariusz może udzielać Spółce pożyczki.</w:t>
      </w:r>
    </w:p>
    <w:p w14:paraId="5F5F444A"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p>
    <w:p w14:paraId="64CBB594" w14:textId="77777777" w:rsidR="00EC2FE7" w:rsidRPr="00A2085B" w:rsidRDefault="00EC2FE7" w:rsidP="00EC2FE7">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V. POSTANOWIENIA KOŃCOWE</w:t>
      </w:r>
    </w:p>
    <w:p w14:paraId="7601E1C7"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40.</w:t>
      </w:r>
    </w:p>
    <w:p w14:paraId="413F8887"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Rozwiązanie Spółki następuje po przeprowadzeniu likwidacji. Likwidację prowadzi się od firmą Spółki z dodatkiem „w likwidacji”. Likwidatorami są członkowie Zarządu, chyba, że Walne Zgromadzenie postanowi odmiennie. Majątek Spółki pozostały po zaspokojeniu lub zabezpieczeniu wierzycieli dzieli się między akcjonariuszy w stosunku do dokonanych przez każdego z nich wpłat na akcje.</w:t>
      </w:r>
    </w:p>
    <w:p w14:paraId="3D6578FC"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41.</w:t>
      </w:r>
    </w:p>
    <w:p w14:paraId="78DF427F" w14:textId="77777777" w:rsidR="00EC2FE7" w:rsidRPr="00A2085B" w:rsidRDefault="00EC2FE7" w:rsidP="00EC2FE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Rozwiązanie Spółki powodują:</w:t>
      </w:r>
    </w:p>
    <w:p w14:paraId="2806F202" w14:textId="77777777" w:rsidR="00EC2FE7" w:rsidRPr="00A2085B" w:rsidRDefault="00EC2FE7" w:rsidP="009E2FEF">
      <w:pPr>
        <w:widowControl/>
        <w:numPr>
          <w:ilvl w:val="0"/>
          <w:numId w:val="3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uchwała Walnego Zgromadzenia o rozwiązaniu Spółki lub o przeniesieniu siedziby Spółki za granicę;</w:t>
      </w:r>
    </w:p>
    <w:p w14:paraId="2D7EF18C" w14:textId="77777777" w:rsidR="00EC2FE7" w:rsidRPr="00A2085B" w:rsidRDefault="00EC2FE7" w:rsidP="009E2FEF">
      <w:pPr>
        <w:widowControl/>
        <w:numPr>
          <w:ilvl w:val="0"/>
          <w:numId w:val="35"/>
        </w:numPr>
        <w:tabs>
          <w:tab w:val="left" w:pos="1276"/>
          <w:tab w:val="left" w:leader="hyphen" w:pos="9526"/>
        </w:tabs>
        <w:autoSpaceDE/>
        <w:autoSpaceDN/>
        <w:adjustRightInd/>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ogłoszenie upadłości Spółki.</w:t>
      </w:r>
    </w:p>
    <w:p w14:paraId="7A0551E3" w14:textId="77777777" w:rsidR="00EC2FE7" w:rsidRPr="00A2085B" w:rsidRDefault="00EC2FE7" w:rsidP="00EC2FE7">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42.</w:t>
      </w:r>
    </w:p>
    <w:p w14:paraId="6EB932BC" w14:textId="4F5A8A08" w:rsidR="00EC2FE7" w:rsidRDefault="00EC2FE7" w:rsidP="00602EA7">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lastRenderedPageBreak/>
        <w:t>W sprawach nieuregulowanych niniejszym Statutem mają zastosowanie przepisy Kodeksu spółek handlowych.”</w:t>
      </w:r>
    </w:p>
    <w:p w14:paraId="5F6E3856" w14:textId="77777777" w:rsidR="00602EA7" w:rsidRPr="00602EA7" w:rsidRDefault="00602EA7" w:rsidP="00602EA7">
      <w:pPr>
        <w:tabs>
          <w:tab w:val="left" w:pos="1060"/>
          <w:tab w:val="left" w:leader="hyphen" w:pos="9526"/>
        </w:tabs>
        <w:spacing w:after="120"/>
        <w:ind w:left="851" w:right="899"/>
        <w:jc w:val="both"/>
        <w:rPr>
          <w:rFonts w:ascii="Calibri" w:hAnsi="Calibri" w:cs="Calibri"/>
          <w:i/>
          <w:color w:val="000000"/>
          <w:sz w:val="22"/>
          <w:szCs w:val="22"/>
        </w:rPr>
      </w:pPr>
    </w:p>
    <w:p w14:paraId="12FCE6E9" w14:textId="6B58F922" w:rsidR="00D07061" w:rsidRDefault="00DA2844" w:rsidP="00602EA7">
      <w:pPr>
        <w:spacing w:after="1043" w:line="200" w:lineRule="exact"/>
        <w:ind w:left="40"/>
        <w:rPr>
          <w:sz w:val="22"/>
          <w:szCs w:val="22"/>
        </w:rPr>
      </w:pPr>
      <w:r w:rsidRPr="008460A7">
        <w:rPr>
          <w:sz w:val="22"/>
          <w:szCs w:val="22"/>
        </w:rPr>
        <w:t>Uchwała w</w:t>
      </w:r>
      <w:r w:rsidR="00602EA7">
        <w:rPr>
          <w:sz w:val="22"/>
          <w:szCs w:val="22"/>
        </w:rPr>
        <w:t>chodzi w życie z dniem podjęcia.</w:t>
      </w:r>
    </w:p>
    <w:p w14:paraId="542F9A67" w14:textId="77777777" w:rsidR="00A04C23" w:rsidRPr="000202F5" w:rsidRDefault="00A04C23" w:rsidP="00A04C23">
      <w:pPr>
        <w:spacing w:after="284" w:line="280" w:lineRule="atLeast"/>
        <w:rPr>
          <w:b/>
        </w:rPr>
      </w:pPr>
      <w:r w:rsidRPr="000202F5">
        <w:rPr>
          <w:b/>
        </w:rPr>
        <w:t>Instrukcja do głosowania dla Pełnomocnika nad uchwałą:</w:t>
      </w:r>
    </w:p>
    <w:p w14:paraId="414340BA"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4C16FB35" w14:textId="77777777" w:rsidR="00A04C23" w:rsidRPr="000202F5" w:rsidRDefault="00A04C23" w:rsidP="009E2FEF">
      <w:pPr>
        <w:pStyle w:val="Nagwek1"/>
        <w:numPr>
          <w:ilvl w:val="0"/>
          <w:numId w:val="39"/>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28AFFFB7"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02F1D2B2"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122CA785" w14:textId="77777777" w:rsidR="00A04C23" w:rsidRPr="000202F5" w:rsidRDefault="00A04C23" w:rsidP="009E2FEF">
      <w:pPr>
        <w:pStyle w:val="Nagwek1"/>
        <w:numPr>
          <w:ilvl w:val="0"/>
          <w:numId w:val="39"/>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56235D47" w14:textId="77777777" w:rsidR="00A04C23" w:rsidRPr="000202F5" w:rsidRDefault="00A04C23" w:rsidP="00A04C23">
      <w:pPr>
        <w:spacing w:after="284" w:line="280" w:lineRule="atLeast"/>
      </w:pPr>
    </w:p>
    <w:p w14:paraId="25BE53F9" w14:textId="77777777" w:rsidR="00A04C23" w:rsidRPr="000202F5" w:rsidRDefault="00A04C23" w:rsidP="00A04C23">
      <w:pPr>
        <w:spacing w:after="284" w:line="280" w:lineRule="atLeast"/>
        <w:rPr>
          <w:i/>
        </w:rPr>
      </w:pPr>
      <w:r w:rsidRPr="000202F5">
        <w:rPr>
          <w:i/>
        </w:rPr>
        <w:t>Głosowanie poprzez zaznaczenie odpowiedniej rubryki krzyżykiem („X”)</w:t>
      </w:r>
    </w:p>
    <w:p w14:paraId="11A82F82" w14:textId="77777777" w:rsidR="00A04C23" w:rsidRPr="000202F5" w:rsidRDefault="00A04C23" w:rsidP="00A04C23">
      <w:pPr>
        <w:spacing w:after="284" w:line="280" w:lineRule="atLeast"/>
      </w:pPr>
      <w:r w:rsidRPr="000202F5">
        <w:t>W przypadku głosowania przeciwko uchwale, Akcjonariusz może poniżej wyrazić sprzeciw z prośbą o wpisanie do protokołu.</w:t>
      </w:r>
    </w:p>
    <w:p w14:paraId="7C333C9B" w14:textId="77777777" w:rsidR="00A04C23" w:rsidRPr="000202F5" w:rsidRDefault="00A04C23" w:rsidP="00A04C23">
      <w:pPr>
        <w:spacing w:after="284" w:line="280" w:lineRule="atLeast"/>
        <w:rPr>
          <w:vertAlign w:val="superscript"/>
        </w:rPr>
      </w:pPr>
      <w:r w:rsidRPr="000202F5">
        <w:t xml:space="preserve">Zgłoszenie sprzeciwu do uchwały: TAK / NIE </w:t>
      </w:r>
      <w:r w:rsidRPr="000202F5">
        <w:rPr>
          <w:vertAlign w:val="superscript"/>
        </w:rPr>
        <w:t>niewłaściwe skreślić</w:t>
      </w:r>
    </w:p>
    <w:p w14:paraId="54A8F0DB" w14:textId="77777777" w:rsidR="00A04C23" w:rsidRPr="000202F5" w:rsidRDefault="00A04C23" w:rsidP="00A04C23">
      <w:pPr>
        <w:spacing w:after="284" w:line="280" w:lineRule="atLeast"/>
      </w:pPr>
      <w:r w:rsidRPr="000202F5">
        <w:t>Treść sprzeciwu:</w:t>
      </w:r>
    </w:p>
    <w:p w14:paraId="702CE6C9" w14:textId="77777777" w:rsidR="00A04C23" w:rsidRPr="000202F5" w:rsidRDefault="00A04C23" w:rsidP="00A04C23">
      <w:pPr>
        <w:spacing w:after="284" w:line="280" w:lineRule="atLeast"/>
      </w:pPr>
      <w:r w:rsidRPr="000202F5">
        <w:t>............................................................................................................................................................................................................................................................................................................................................................................................................................................................................................................................................................................................................................................................................</w:t>
      </w:r>
    </w:p>
    <w:p w14:paraId="1CDFE3B7" w14:textId="77777777" w:rsidR="00A04C23" w:rsidRPr="008460A7" w:rsidRDefault="00A04C23" w:rsidP="00602EA7">
      <w:pPr>
        <w:spacing w:after="1043" w:line="200" w:lineRule="exact"/>
        <w:ind w:left="40"/>
        <w:rPr>
          <w:sz w:val="22"/>
          <w:szCs w:val="22"/>
        </w:rPr>
      </w:pPr>
      <w:bookmarkStart w:id="0" w:name="_GoBack"/>
      <w:bookmarkEnd w:id="0"/>
    </w:p>
    <w:sectPr w:rsidR="00A04C23" w:rsidRPr="008460A7" w:rsidSect="00167881">
      <w:pgSz w:w="11909" w:h="16834"/>
      <w:pgMar w:top="1418" w:right="1418" w:bottom="1135" w:left="1418"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AngsanaUPC">
    <w:altName w:val="Optima"/>
    <w:charset w:val="00"/>
    <w:family w:val="roman"/>
    <w:pitch w:val="variable"/>
    <w:sig w:usb0="81000003" w:usb1="00000000" w:usb2="00000000" w:usb3="00000000" w:csb0="00010001"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D77AB"/>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7382CCB"/>
    <w:multiLevelType w:val="hybridMultilevel"/>
    <w:tmpl w:val="23AE3F5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8A70F14"/>
    <w:multiLevelType w:val="hybridMultilevel"/>
    <w:tmpl w:val="CF36DBBE"/>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4">
    <w:nsid w:val="08DA4B0C"/>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AD0011B"/>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F9E40A7"/>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16CB2C31"/>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16E45004"/>
    <w:multiLevelType w:val="hybridMultilevel"/>
    <w:tmpl w:val="BF886198"/>
    <w:lvl w:ilvl="0" w:tplc="0415000F">
      <w:start w:val="1"/>
      <w:numFmt w:val="decimal"/>
      <w:lvlText w:val="%1."/>
      <w:lvlJc w:val="left"/>
      <w:pPr>
        <w:tabs>
          <w:tab w:val="num" w:pos="3513"/>
        </w:tabs>
        <w:ind w:left="351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8B5BD0"/>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252D72E5"/>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283E0EDC"/>
    <w:multiLevelType w:val="hybridMultilevel"/>
    <w:tmpl w:val="867EF3E0"/>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2A9727FA"/>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2BC01393"/>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33CE2F6D"/>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35DA357F"/>
    <w:multiLevelType w:val="hybridMultilevel"/>
    <w:tmpl w:val="26981080"/>
    <w:lvl w:ilvl="0" w:tplc="382A3546">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87800C2"/>
    <w:multiLevelType w:val="hybridMultilevel"/>
    <w:tmpl w:val="A6A8FB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43763A3B"/>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43AE2830"/>
    <w:multiLevelType w:val="hybridMultilevel"/>
    <w:tmpl w:val="39E67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D7434E"/>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45191674"/>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nsid w:val="4EAD76B4"/>
    <w:multiLevelType w:val="hybridMultilevel"/>
    <w:tmpl w:val="398860B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5042390B"/>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50AA5BAA"/>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551E2BAF"/>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59670B0D"/>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5B435E64"/>
    <w:multiLevelType w:val="hybridMultilevel"/>
    <w:tmpl w:val="784C657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B824215"/>
    <w:multiLevelType w:val="multilevel"/>
    <w:tmpl w:val="0415001D"/>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lang w:val="pl-P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BDF4B64"/>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5C6E3ECE"/>
    <w:multiLevelType w:val="hybridMultilevel"/>
    <w:tmpl w:val="A6A8FB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6085122A"/>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6778307B"/>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67F90C0C"/>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6B31727C"/>
    <w:multiLevelType w:val="hybridMultilevel"/>
    <w:tmpl w:val="5CEC4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D550F6"/>
    <w:multiLevelType w:val="hybridMultilevel"/>
    <w:tmpl w:val="4246065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753B3261"/>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761851A8"/>
    <w:multiLevelType w:val="hybridMultilevel"/>
    <w:tmpl w:val="D382C008"/>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9DE2567E">
      <w:start w:val="1"/>
      <w:numFmt w:val="decimal"/>
      <w:lvlText w:val="%4."/>
      <w:lvlJc w:val="left"/>
      <w:pPr>
        <w:tabs>
          <w:tab w:val="num" w:pos="3513"/>
        </w:tabs>
        <w:ind w:left="3513" w:hanging="360"/>
      </w:pPr>
      <w:rPr>
        <w:color w:val="auto"/>
      </w:r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51C68DD6">
      <w:start w:val="1"/>
      <w:numFmt w:val="decimal"/>
      <w:lvlText w:val="%7."/>
      <w:lvlJc w:val="left"/>
      <w:pPr>
        <w:tabs>
          <w:tab w:val="num" w:pos="5673"/>
        </w:tabs>
        <w:ind w:left="5673" w:hanging="360"/>
      </w:pPr>
      <w:rPr>
        <w:b w:val="0"/>
        <w:color w:val="auto"/>
      </w:r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37">
    <w:nsid w:val="7C325207"/>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7DB25B44"/>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6"/>
  </w:num>
  <w:num w:numId="2">
    <w:abstractNumId w:val="2"/>
  </w:num>
  <w:num w:numId="3">
    <w:abstractNumId w:val="21"/>
  </w:num>
  <w:num w:numId="4">
    <w:abstractNumId w:val="8"/>
  </w:num>
  <w:num w:numId="5">
    <w:abstractNumId w:val="28"/>
  </w:num>
  <w:num w:numId="6">
    <w:abstractNumId w:val="4"/>
  </w:num>
  <w:num w:numId="7">
    <w:abstractNumId w:val="37"/>
  </w:num>
  <w:num w:numId="8">
    <w:abstractNumId w:val="20"/>
  </w:num>
  <w:num w:numId="9">
    <w:abstractNumId w:val="24"/>
  </w:num>
  <w:num w:numId="10">
    <w:abstractNumId w:val="14"/>
  </w:num>
  <w:num w:numId="11">
    <w:abstractNumId w:val="16"/>
  </w:num>
  <w:num w:numId="12">
    <w:abstractNumId w:val="29"/>
  </w:num>
  <w:num w:numId="13">
    <w:abstractNumId w:val="32"/>
  </w:num>
  <w:num w:numId="14">
    <w:abstractNumId w:val="7"/>
  </w:num>
  <w:num w:numId="15">
    <w:abstractNumId w:val="23"/>
  </w:num>
  <w:num w:numId="16">
    <w:abstractNumId w:val="3"/>
  </w:num>
  <w:num w:numId="17">
    <w:abstractNumId w:val="18"/>
  </w:num>
  <w:num w:numId="18">
    <w:abstractNumId w:val="11"/>
  </w:num>
  <w:num w:numId="19">
    <w:abstractNumId w:val="1"/>
  </w:num>
  <w:num w:numId="20">
    <w:abstractNumId w:val="26"/>
  </w:num>
  <w:num w:numId="21">
    <w:abstractNumId w:val="6"/>
  </w:num>
  <w:num w:numId="22">
    <w:abstractNumId w:val="35"/>
  </w:num>
  <w:num w:numId="23">
    <w:abstractNumId w:val="5"/>
  </w:num>
  <w:num w:numId="24">
    <w:abstractNumId w:val="19"/>
  </w:num>
  <w:num w:numId="25">
    <w:abstractNumId w:val="12"/>
  </w:num>
  <w:num w:numId="26">
    <w:abstractNumId w:val="30"/>
  </w:num>
  <w:num w:numId="27">
    <w:abstractNumId w:val="34"/>
  </w:num>
  <w:num w:numId="28">
    <w:abstractNumId w:val="17"/>
  </w:num>
  <w:num w:numId="29">
    <w:abstractNumId w:val="38"/>
  </w:num>
  <w:num w:numId="30">
    <w:abstractNumId w:val="31"/>
  </w:num>
  <w:num w:numId="31">
    <w:abstractNumId w:val="10"/>
  </w:num>
  <w:num w:numId="32">
    <w:abstractNumId w:val="22"/>
  </w:num>
  <w:num w:numId="33">
    <w:abstractNumId w:val="25"/>
  </w:num>
  <w:num w:numId="34">
    <w:abstractNumId w:val="13"/>
  </w:num>
  <w:num w:numId="35">
    <w:abstractNumId w:val="9"/>
  </w:num>
  <w:num w:numId="36">
    <w:abstractNumId w:val="27"/>
  </w:num>
  <w:num w:numId="37">
    <w:abstractNumId w:val="33"/>
  </w:num>
  <w:num w:numId="38">
    <w:abstractNumId w:val="15"/>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87"/>
    <w:rsid w:val="00013F0A"/>
    <w:rsid w:val="000475FE"/>
    <w:rsid w:val="00065C94"/>
    <w:rsid w:val="00087197"/>
    <w:rsid w:val="000A3029"/>
    <w:rsid w:val="000A475D"/>
    <w:rsid w:val="000A729E"/>
    <w:rsid w:val="000F0886"/>
    <w:rsid w:val="000F535B"/>
    <w:rsid w:val="001054F0"/>
    <w:rsid w:val="00161ADC"/>
    <w:rsid w:val="00164F61"/>
    <w:rsid w:val="00167881"/>
    <w:rsid w:val="00176042"/>
    <w:rsid w:val="001A4180"/>
    <w:rsid w:val="001F3F6E"/>
    <w:rsid w:val="001F48D8"/>
    <w:rsid w:val="002117B3"/>
    <w:rsid w:val="00226126"/>
    <w:rsid w:val="00254B5C"/>
    <w:rsid w:val="00261A03"/>
    <w:rsid w:val="002A274C"/>
    <w:rsid w:val="002B47EF"/>
    <w:rsid w:val="002E2D5B"/>
    <w:rsid w:val="002F3DC6"/>
    <w:rsid w:val="00304F07"/>
    <w:rsid w:val="00320033"/>
    <w:rsid w:val="00323D83"/>
    <w:rsid w:val="00337674"/>
    <w:rsid w:val="003424B9"/>
    <w:rsid w:val="00350573"/>
    <w:rsid w:val="003631E5"/>
    <w:rsid w:val="0036582D"/>
    <w:rsid w:val="00371528"/>
    <w:rsid w:val="003936E5"/>
    <w:rsid w:val="003C7113"/>
    <w:rsid w:val="003D1BC2"/>
    <w:rsid w:val="003E32AB"/>
    <w:rsid w:val="00403A78"/>
    <w:rsid w:val="00416D41"/>
    <w:rsid w:val="00421CBB"/>
    <w:rsid w:val="004401BB"/>
    <w:rsid w:val="00455024"/>
    <w:rsid w:val="004555DD"/>
    <w:rsid w:val="0047512C"/>
    <w:rsid w:val="004A0479"/>
    <w:rsid w:val="004A187C"/>
    <w:rsid w:val="004F5CB7"/>
    <w:rsid w:val="00505795"/>
    <w:rsid w:val="00514CC9"/>
    <w:rsid w:val="00553FA9"/>
    <w:rsid w:val="00566791"/>
    <w:rsid w:val="00574735"/>
    <w:rsid w:val="005B1545"/>
    <w:rsid w:val="005C0838"/>
    <w:rsid w:val="005D42BD"/>
    <w:rsid w:val="00602EA7"/>
    <w:rsid w:val="00621D9E"/>
    <w:rsid w:val="00636313"/>
    <w:rsid w:val="0065250A"/>
    <w:rsid w:val="0067561C"/>
    <w:rsid w:val="00680689"/>
    <w:rsid w:val="00687E98"/>
    <w:rsid w:val="00691420"/>
    <w:rsid w:val="006D0AC9"/>
    <w:rsid w:val="006D4DE2"/>
    <w:rsid w:val="006E512D"/>
    <w:rsid w:val="007050EA"/>
    <w:rsid w:val="00706270"/>
    <w:rsid w:val="00734D13"/>
    <w:rsid w:val="007A07A3"/>
    <w:rsid w:val="007A2143"/>
    <w:rsid w:val="007A6FF7"/>
    <w:rsid w:val="007B1715"/>
    <w:rsid w:val="007D33FC"/>
    <w:rsid w:val="007D712F"/>
    <w:rsid w:val="00811F3C"/>
    <w:rsid w:val="008232B7"/>
    <w:rsid w:val="00831D75"/>
    <w:rsid w:val="00845EF6"/>
    <w:rsid w:val="008460A7"/>
    <w:rsid w:val="008B1969"/>
    <w:rsid w:val="008F7795"/>
    <w:rsid w:val="00901937"/>
    <w:rsid w:val="009101DB"/>
    <w:rsid w:val="00914F2C"/>
    <w:rsid w:val="00951DBE"/>
    <w:rsid w:val="00967493"/>
    <w:rsid w:val="00971F37"/>
    <w:rsid w:val="0098169B"/>
    <w:rsid w:val="009A7298"/>
    <w:rsid w:val="009C3070"/>
    <w:rsid w:val="009D03F4"/>
    <w:rsid w:val="009E2FEF"/>
    <w:rsid w:val="009E5ED3"/>
    <w:rsid w:val="009F7EF6"/>
    <w:rsid w:val="00A04C23"/>
    <w:rsid w:val="00A35703"/>
    <w:rsid w:val="00A44437"/>
    <w:rsid w:val="00AA6794"/>
    <w:rsid w:val="00AB44C6"/>
    <w:rsid w:val="00AC0640"/>
    <w:rsid w:val="00AC4542"/>
    <w:rsid w:val="00AD29B7"/>
    <w:rsid w:val="00B107DA"/>
    <w:rsid w:val="00B21DC8"/>
    <w:rsid w:val="00B26D11"/>
    <w:rsid w:val="00B30B04"/>
    <w:rsid w:val="00B3427C"/>
    <w:rsid w:val="00B768E9"/>
    <w:rsid w:val="00BA4DEC"/>
    <w:rsid w:val="00BD61AB"/>
    <w:rsid w:val="00BD75F2"/>
    <w:rsid w:val="00BD79A0"/>
    <w:rsid w:val="00BE7F75"/>
    <w:rsid w:val="00C10548"/>
    <w:rsid w:val="00C1093D"/>
    <w:rsid w:val="00C16292"/>
    <w:rsid w:val="00C33759"/>
    <w:rsid w:val="00C65797"/>
    <w:rsid w:val="00C87217"/>
    <w:rsid w:val="00CB3030"/>
    <w:rsid w:val="00CB6B33"/>
    <w:rsid w:val="00CC6B1B"/>
    <w:rsid w:val="00CD1EB6"/>
    <w:rsid w:val="00CD437B"/>
    <w:rsid w:val="00CE77DF"/>
    <w:rsid w:val="00CF1E31"/>
    <w:rsid w:val="00CF60E6"/>
    <w:rsid w:val="00D07061"/>
    <w:rsid w:val="00D54F5C"/>
    <w:rsid w:val="00D61027"/>
    <w:rsid w:val="00D729C5"/>
    <w:rsid w:val="00D82A3E"/>
    <w:rsid w:val="00D82B5D"/>
    <w:rsid w:val="00DA031B"/>
    <w:rsid w:val="00DA2844"/>
    <w:rsid w:val="00DC4787"/>
    <w:rsid w:val="00DF17BF"/>
    <w:rsid w:val="00DF1CFB"/>
    <w:rsid w:val="00DF496D"/>
    <w:rsid w:val="00E02A89"/>
    <w:rsid w:val="00E05661"/>
    <w:rsid w:val="00E14DBA"/>
    <w:rsid w:val="00E23F5A"/>
    <w:rsid w:val="00E504C2"/>
    <w:rsid w:val="00E638C3"/>
    <w:rsid w:val="00E80C94"/>
    <w:rsid w:val="00E87838"/>
    <w:rsid w:val="00EC2FE7"/>
    <w:rsid w:val="00EE4F75"/>
    <w:rsid w:val="00F03124"/>
    <w:rsid w:val="00F16F3C"/>
    <w:rsid w:val="00F30D9F"/>
    <w:rsid w:val="00F3576A"/>
    <w:rsid w:val="00F369AA"/>
    <w:rsid w:val="00F622BB"/>
    <w:rsid w:val="00F73184"/>
    <w:rsid w:val="00F84BDB"/>
    <w:rsid w:val="00FE1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4C9D3"/>
  <w15:docId w15:val="{0F34B0DF-F4B5-46F2-AED7-C2A321EB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DC4787"/>
    <w:pPr>
      <w:widowControl w:val="0"/>
      <w:autoSpaceDE w:val="0"/>
      <w:autoSpaceDN w:val="0"/>
      <w:adjustRightInd w:val="0"/>
    </w:pPr>
    <w:rPr>
      <w:rFonts w:ascii="Arial" w:eastAsia="Times New Roman" w:hAnsi="Arial" w:cs="Arial"/>
      <w:sz w:val="20"/>
      <w:szCs w:val="20"/>
      <w:lang w:val="pl-PL"/>
    </w:rPr>
  </w:style>
  <w:style w:type="paragraph" w:styleId="Nagwek1">
    <w:name w:val="heading 1"/>
    <w:basedOn w:val="Normalny"/>
    <w:next w:val="Tekstpodstawowy"/>
    <w:link w:val="Nagwek1Znak"/>
    <w:qFormat/>
    <w:rsid w:val="00A04C23"/>
    <w:pPr>
      <w:keepNext/>
      <w:widowControl/>
      <w:suppressAutoHyphens/>
      <w:autoSpaceDE/>
      <w:autoSpaceDN/>
      <w:adjustRightInd/>
      <w:spacing w:line="260" w:lineRule="atLeast"/>
      <w:outlineLvl w:val="0"/>
    </w:pPr>
    <w:rPr>
      <w:rFonts w:ascii="Arial Black" w:hAnsi="Arial Black" w:cs="Times New Roman"/>
      <w:bCs/>
      <w:color w:val="4F2D7F"/>
      <w:kern w:val="32"/>
      <w:sz w:val="19"/>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DF17BF"/>
    <w:rPr>
      <w:rFonts w:ascii="Calibri" w:eastAsia="Calibri" w:hAnsi="Calibri" w:cs="Calibri"/>
      <w:b/>
      <w:bCs/>
      <w:shd w:val="clear" w:color="auto" w:fill="FFFFFF"/>
    </w:rPr>
  </w:style>
  <w:style w:type="paragraph" w:customStyle="1" w:styleId="Teksttreci20">
    <w:name w:val="Tekst treści (2)"/>
    <w:basedOn w:val="Normalny"/>
    <w:link w:val="Teksttreci2"/>
    <w:rsid w:val="00DF17BF"/>
    <w:pPr>
      <w:shd w:val="clear" w:color="auto" w:fill="FFFFFF"/>
      <w:autoSpaceDE/>
      <w:autoSpaceDN/>
      <w:adjustRightInd/>
      <w:spacing w:after="420" w:line="0" w:lineRule="atLeast"/>
      <w:jc w:val="center"/>
    </w:pPr>
    <w:rPr>
      <w:rFonts w:ascii="Calibri" w:eastAsia="Calibri" w:hAnsi="Calibri" w:cs="Calibri"/>
      <w:b/>
      <w:bCs/>
      <w:sz w:val="24"/>
      <w:szCs w:val="24"/>
      <w:lang w:val="cs-CZ"/>
    </w:rPr>
  </w:style>
  <w:style w:type="character" w:customStyle="1" w:styleId="Teksttreci2AngsanaUPC">
    <w:name w:val="Tekst treści (2) + AngsanaUPC"/>
    <w:aliases w:val="15,5 pt"/>
    <w:basedOn w:val="Teksttreci2"/>
    <w:rsid w:val="00D82A3E"/>
    <w:rPr>
      <w:rFonts w:ascii="AngsanaUPC" w:eastAsia="Times New Roman" w:hAnsi="AngsanaUPC" w:cs="AngsanaUPC"/>
      <w:b/>
      <w:bCs/>
      <w:color w:val="000000"/>
      <w:spacing w:val="0"/>
      <w:w w:val="100"/>
      <w:position w:val="0"/>
      <w:sz w:val="31"/>
      <w:szCs w:val="31"/>
      <w:u w:val="none"/>
      <w:shd w:val="clear" w:color="auto" w:fill="FFFFFF"/>
      <w:lang w:val="pl-PL"/>
    </w:rPr>
  </w:style>
  <w:style w:type="paragraph" w:styleId="Akapitzlist">
    <w:name w:val="List Paragraph"/>
    <w:basedOn w:val="Normalny"/>
    <w:uiPriority w:val="34"/>
    <w:qFormat/>
    <w:rsid w:val="00D07061"/>
    <w:pPr>
      <w:ind w:left="720"/>
      <w:contextualSpacing/>
    </w:pPr>
  </w:style>
  <w:style w:type="character" w:customStyle="1" w:styleId="Teksttreci2AngsanaUPC155pt">
    <w:name w:val="Tekst treści (2) + AngsanaUPC;15;5 pt"/>
    <w:rsid w:val="00E14DBA"/>
    <w:rPr>
      <w:rFonts w:ascii="AngsanaUPC" w:eastAsia="AngsanaUPC" w:hAnsi="AngsanaUPC" w:cs="AngsanaUPC"/>
      <w:b/>
      <w:bCs/>
      <w:i w:val="0"/>
      <w:iCs w:val="0"/>
      <w:smallCaps w:val="0"/>
      <w:strike w:val="0"/>
      <w:color w:val="000000"/>
      <w:spacing w:val="0"/>
      <w:w w:val="100"/>
      <w:position w:val="0"/>
      <w:sz w:val="31"/>
      <w:szCs w:val="31"/>
      <w:u w:val="none"/>
      <w:lang w:val="pl-PL"/>
    </w:rPr>
  </w:style>
  <w:style w:type="paragraph" w:customStyle="1" w:styleId="Style1">
    <w:name w:val="Style1"/>
    <w:basedOn w:val="Normalny"/>
    <w:uiPriority w:val="99"/>
    <w:rsid w:val="00E14DBA"/>
    <w:pPr>
      <w:jc w:val="center"/>
    </w:pPr>
    <w:rPr>
      <w:rFonts w:ascii="Times New Roman" w:hAnsi="Times New Roman" w:cs="Times New Roman"/>
      <w:sz w:val="24"/>
      <w:szCs w:val="24"/>
    </w:rPr>
  </w:style>
  <w:style w:type="paragraph" w:customStyle="1" w:styleId="Style2">
    <w:name w:val="Style2"/>
    <w:basedOn w:val="Normalny"/>
    <w:uiPriority w:val="99"/>
    <w:rsid w:val="00E14DBA"/>
    <w:pPr>
      <w:spacing w:line="413" w:lineRule="exact"/>
      <w:ind w:hanging="360"/>
      <w:jc w:val="both"/>
    </w:pPr>
    <w:rPr>
      <w:rFonts w:ascii="Times New Roman" w:hAnsi="Times New Roman" w:cs="Times New Roman"/>
      <w:sz w:val="24"/>
      <w:szCs w:val="24"/>
    </w:rPr>
  </w:style>
  <w:style w:type="paragraph" w:customStyle="1" w:styleId="Style4">
    <w:name w:val="Style4"/>
    <w:basedOn w:val="Normalny"/>
    <w:uiPriority w:val="99"/>
    <w:rsid w:val="00E14DBA"/>
    <w:pPr>
      <w:spacing w:line="412" w:lineRule="exact"/>
      <w:jc w:val="both"/>
    </w:pPr>
    <w:rPr>
      <w:rFonts w:ascii="Times New Roman" w:hAnsi="Times New Roman" w:cs="Times New Roman"/>
      <w:sz w:val="24"/>
      <w:szCs w:val="24"/>
    </w:rPr>
  </w:style>
  <w:style w:type="paragraph" w:customStyle="1" w:styleId="Style8">
    <w:name w:val="Style8"/>
    <w:basedOn w:val="Normalny"/>
    <w:uiPriority w:val="99"/>
    <w:rsid w:val="00E14DBA"/>
    <w:rPr>
      <w:rFonts w:ascii="Times New Roman" w:hAnsi="Times New Roman" w:cs="Times New Roman"/>
      <w:sz w:val="24"/>
      <w:szCs w:val="24"/>
    </w:rPr>
  </w:style>
  <w:style w:type="paragraph" w:customStyle="1" w:styleId="Style17">
    <w:name w:val="Style17"/>
    <w:basedOn w:val="Normalny"/>
    <w:uiPriority w:val="99"/>
    <w:rsid w:val="00E14DBA"/>
    <w:pPr>
      <w:spacing w:line="412" w:lineRule="exact"/>
      <w:ind w:hanging="353"/>
      <w:jc w:val="both"/>
    </w:pPr>
    <w:rPr>
      <w:rFonts w:ascii="Times New Roman" w:hAnsi="Times New Roman" w:cs="Times New Roman"/>
      <w:sz w:val="24"/>
      <w:szCs w:val="24"/>
    </w:rPr>
  </w:style>
  <w:style w:type="paragraph" w:customStyle="1" w:styleId="Style18">
    <w:name w:val="Style18"/>
    <w:basedOn w:val="Normalny"/>
    <w:uiPriority w:val="99"/>
    <w:rsid w:val="00E14DBA"/>
    <w:pPr>
      <w:spacing w:line="418" w:lineRule="exact"/>
      <w:ind w:hanging="439"/>
      <w:jc w:val="both"/>
    </w:pPr>
    <w:rPr>
      <w:rFonts w:ascii="Times New Roman" w:hAnsi="Times New Roman" w:cs="Times New Roman"/>
      <w:sz w:val="24"/>
      <w:szCs w:val="24"/>
    </w:rPr>
  </w:style>
  <w:style w:type="paragraph" w:customStyle="1" w:styleId="Style23">
    <w:name w:val="Style23"/>
    <w:basedOn w:val="Normalny"/>
    <w:uiPriority w:val="99"/>
    <w:rsid w:val="00E14DBA"/>
    <w:pPr>
      <w:spacing w:line="414" w:lineRule="exact"/>
      <w:ind w:hanging="425"/>
      <w:jc w:val="both"/>
    </w:pPr>
    <w:rPr>
      <w:rFonts w:ascii="Times New Roman" w:hAnsi="Times New Roman" w:cs="Times New Roman"/>
      <w:sz w:val="24"/>
      <w:szCs w:val="24"/>
    </w:rPr>
  </w:style>
  <w:style w:type="character" w:customStyle="1" w:styleId="FontStyle26">
    <w:name w:val="Font Style26"/>
    <w:uiPriority w:val="99"/>
    <w:rsid w:val="00E14DBA"/>
    <w:rPr>
      <w:rFonts w:ascii="Georgia" w:hAnsi="Georgia" w:cs="Georgia"/>
      <w:sz w:val="32"/>
      <w:szCs w:val="32"/>
    </w:rPr>
  </w:style>
  <w:style w:type="character" w:customStyle="1" w:styleId="FontStyle28">
    <w:name w:val="Font Style28"/>
    <w:uiPriority w:val="99"/>
    <w:rsid w:val="00E14DBA"/>
    <w:rPr>
      <w:rFonts w:ascii="Times New Roman" w:hAnsi="Times New Roman" w:cs="Times New Roman"/>
      <w:b/>
      <w:bCs/>
      <w:sz w:val="22"/>
      <w:szCs w:val="22"/>
    </w:rPr>
  </w:style>
  <w:style w:type="character" w:customStyle="1" w:styleId="FontStyle29">
    <w:name w:val="Font Style29"/>
    <w:uiPriority w:val="99"/>
    <w:rsid w:val="00E14DBA"/>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EC2FE7"/>
    <w:pPr>
      <w:widowControl/>
      <w:autoSpaceDE/>
      <w:autoSpaceDN/>
      <w:adjustRightInd/>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EC2FE7"/>
    <w:rPr>
      <w:rFonts w:ascii="Times New Roman" w:eastAsia="Times New Roman" w:hAnsi="Times New Roman" w:cs="Times New Roman"/>
      <w:lang w:val="pl-PL"/>
    </w:rPr>
  </w:style>
  <w:style w:type="character" w:customStyle="1" w:styleId="Nagwek1Znak">
    <w:name w:val="Nagłówek 1 Znak"/>
    <w:basedOn w:val="Domylnaczcionkaakapitu"/>
    <w:link w:val="Nagwek1"/>
    <w:rsid w:val="00A04C23"/>
    <w:rPr>
      <w:rFonts w:ascii="Arial Black" w:eastAsia="Times New Roman" w:hAnsi="Arial Black" w:cs="Times New Roman"/>
      <w:bCs/>
      <w:color w:val="4F2D7F"/>
      <w:kern w:val="32"/>
      <w:sz w:val="19"/>
      <w:szCs w:val="28"/>
      <w:lang w:val="pl-PL" w:eastAsia="ar-SA"/>
    </w:rPr>
  </w:style>
  <w:style w:type="paragraph" w:styleId="Tekstpodstawowy">
    <w:name w:val="Body Text"/>
    <w:basedOn w:val="Normalny"/>
    <w:link w:val="TekstpodstawowyZnak"/>
    <w:uiPriority w:val="99"/>
    <w:semiHidden/>
    <w:unhideWhenUsed/>
    <w:rsid w:val="00A04C23"/>
    <w:pPr>
      <w:spacing w:after="120"/>
    </w:pPr>
  </w:style>
  <w:style w:type="character" w:customStyle="1" w:styleId="TekstpodstawowyZnak">
    <w:name w:val="Tekst podstawowy Znak"/>
    <w:basedOn w:val="Domylnaczcionkaakapitu"/>
    <w:link w:val="Tekstpodstawowy"/>
    <w:uiPriority w:val="99"/>
    <w:semiHidden/>
    <w:rsid w:val="00A04C23"/>
    <w:rPr>
      <w:rFonts w:ascii="Arial" w:eastAsia="Times New Roman" w:hAnsi="Arial" w:cs="Arial"/>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7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9439</Words>
  <Characters>56636</Characters>
  <Application>Microsoft Macintosh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Mo-BRUK S.A.</Company>
  <LinksUpToDate>false</LinksUpToDate>
  <CharactersWithSpaces>65944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 Mokrzycki</dc:creator>
  <cp:keywords/>
  <dc:description/>
  <cp:lastModifiedBy>Wiktor Mokrzycki</cp:lastModifiedBy>
  <cp:revision>2</cp:revision>
  <cp:lastPrinted>2016-08-17T19:29:00Z</cp:lastPrinted>
  <dcterms:created xsi:type="dcterms:W3CDTF">2016-08-17T19:33:00Z</dcterms:created>
  <dcterms:modified xsi:type="dcterms:W3CDTF">2016-08-17T19:33:00Z</dcterms:modified>
</cp:coreProperties>
</file>