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84B58" w14:textId="2909B901" w:rsidR="000D4792" w:rsidRPr="009F495B" w:rsidRDefault="009A048A" w:rsidP="009F495B">
      <w:pPr>
        <w:spacing w:after="0"/>
        <w:jc w:val="center"/>
        <w:rPr>
          <w:b/>
          <w:bCs/>
          <w:lang w:val="en-US"/>
        </w:rPr>
      </w:pPr>
      <w:r w:rsidRPr="009F495B">
        <w:rPr>
          <w:b/>
          <w:bCs/>
          <w:lang w:val="en-US"/>
        </w:rPr>
        <w:t xml:space="preserve">Draft resolutions for the Extraordinary General Meeting of </w:t>
      </w:r>
      <w:proofErr w:type="spellStart"/>
      <w:r w:rsidRPr="009F495B">
        <w:rPr>
          <w:b/>
          <w:bCs/>
          <w:lang w:val="en-US"/>
        </w:rPr>
        <w:t>ManyDev</w:t>
      </w:r>
      <w:proofErr w:type="spellEnd"/>
      <w:r w:rsidRPr="009F495B">
        <w:rPr>
          <w:b/>
          <w:bCs/>
          <w:lang w:val="en-US"/>
        </w:rPr>
        <w:t xml:space="preserve"> Studio SE</w:t>
      </w:r>
    </w:p>
    <w:p w14:paraId="75C492C6" w14:textId="77777777" w:rsidR="009F495B" w:rsidRDefault="009F495B" w:rsidP="009F495B">
      <w:pPr>
        <w:spacing w:after="0"/>
        <w:jc w:val="center"/>
        <w:rPr>
          <w:lang w:val="en-US"/>
        </w:rPr>
      </w:pPr>
    </w:p>
    <w:p w14:paraId="42BE3E85" w14:textId="6ABEAA77" w:rsidR="001B0DF9" w:rsidRPr="001B0DF9" w:rsidRDefault="001B0DF9" w:rsidP="009F495B">
      <w:pPr>
        <w:spacing w:after="0"/>
        <w:jc w:val="center"/>
        <w:rPr>
          <w:b/>
          <w:bCs/>
          <w:lang w:val="en-US"/>
        </w:rPr>
      </w:pPr>
      <w:r w:rsidRPr="001B0DF9">
        <w:rPr>
          <w:b/>
          <w:bCs/>
          <w:lang w:val="en-US"/>
        </w:rPr>
        <w:t>„Resolution No. ___</w:t>
      </w:r>
    </w:p>
    <w:p w14:paraId="17715C2B" w14:textId="5AF8BD18" w:rsidR="001B0DF9" w:rsidRPr="001B0DF9" w:rsidRDefault="001B0DF9" w:rsidP="009F495B">
      <w:pPr>
        <w:spacing w:after="0"/>
        <w:jc w:val="center"/>
        <w:rPr>
          <w:b/>
          <w:bCs/>
          <w:lang w:val="en-US"/>
        </w:rPr>
      </w:pPr>
      <w:r w:rsidRPr="001B0DF9">
        <w:rPr>
          <w:b/>
          <w:bCs/>
          <w:lang w:val="en-US"/>
        </w:rPr>
        <w:t xml:space="preserve">of the </w:t>
      </w:r>
      <w:r w:rsidRPr="00916ED0">
        <w:rPr>
          <w:b/>
          <w:bCs/>
          <w:lang w:val="en-US"/>
        </w:rPr>
        <w:t>Extraordinary</w:t>
      </w:r>
      <w:r w:rsidRPr="001B0DF9">
        <w:rPr>
          <w:b/>
          <w:bCs/>
          <w:lang w:val="en-US"/>
        </w:rPr>
        <w:t xml:space="preserve"> General Meeting of</w:t>
      </w:r>
    </w:p>
    <w:p w14:paraId="72E9AE04" w14:textId="77777777" w:rsidR="001B0DF9" w:rsidRPr="001B0DF9" w:rsidRDefault="001B0DF9" w:rsidP="009F495B">
      <w:pPr>
        <w:spacing w:after="0"/>
        <w:jc w:val="center"/>
        <w:rPr>
          <w:b/>
          <w:bCs/>
          <w:lang w:val="en-US"/>
        </w:rPr>
      </w:pPr>
      <w:proofErr w:type="spellStart"/>
      <w:r w:rsidRPr="001B0DF9">
        <w:rPr>
          <w:b/>
          <w:bCs/>
          <w:lang w:val="en-US"/>
        </w:rPr>
        <w:t>ManyDev</w:t>
      </w:r>
      <w:proofErr w:type="spellEnd"/>
      <w:r w:rsidRPr="001B0DF9">
        <w:rPr>
          <w:b/>
          <w:bCs/>
          <w:lang w:val="en-US"/>
        </w:rPr>
        <w:t xml:space="preserve"> Studio SE with its registered office in Warsaw</w:t>
      </w:r>
    </w:p>
    <w:p w14:paraId="09C5CBD6" w14:textId="75D4D3CE" w:rsidR="001B0DF9" w:rsidRPr="001B0DF9" w:rsidRDefault="001B0DF9" w:rsidP="009F495B">
      <w:pPr>
        <w:spacing w:after="0"/>
        <w:jc w:val="center"/>
        <w:rPr>
          <w:b/>
          <w:bCs/>
          <w:lang w:val="en-US"/>
        </w:rPr>
      </w:pPr>
      <w:r w:rsidRPr="001B0DF9">
        <w:rPr>
          <w:b/>
          <w:bCs/>
          <w:lang w:val="en-US"/>
        </w:rPr>
        <w:t>of July 22</w:t>
      </w:r>
      <w:r w:rsidRPr="001B0DF9">
        <w:rPr>
          <w:b/>
          <w:bCs/>
          <w:vertAlign w:val="superscript"/>
          <w:lang w:val="en-US"/>
        </w:rPr>
        <w:t>th</w:t>
      </w:r>
      <w:r w:rsidRPr="001B0DF9">
        <w:rPr>
          <w:b/>
          <w:bCs/>
          <w:lang w:val="en-US"/>
        </w:rPr>
        <w:t xml:space="preserve"> 2024</w:t>
      </w:r>
    </w:p>
    <w:p w14:paraId="5048F3FE" w14:textId="77777777" w:rsidR="001B0DF9" w:rsidRDefault="001B0DF9" w:rsidP="009F495B">
      <w:pPr>
        <w:spacing w:after="0"/>
        <w:jc w:val="center"/>
        <w:rPr>
          <w:u w:val="single"/>
          <w:lang w:val="en-US"/>
        </w:rPr>
      </w:pPr>
    </w:p>
    <w:p w14:paraId="0429984D" w14:textId="7A2D9DAD" w:rsidR="001B0DF9" w:rsidRDefault="001B0DF9" w:rsidP="009F495B">
      <w:pPr>
        <w:spacing w:after="0"/>
        <w:jc w:val="center"/>
        <w:rPr>
          <w:u w:val="single"/>
          <w:lang w:val="en-US"/>
        </w:rPr>
      </w:pPr>
      <w:r w:rsidRPr="001B0DF9">
        <w:rPr>
          <w:u w:val="single"/>
          <w:lang w:val="en-US"/>
        </w:rPr>
        <w:t xml:space="preserve">on the election of the Chairman of the </w:t>
      </w:r>
      <w:r w:rsidR="00916ED0" w:rsidRPr="00916ED0">
        <w:rPr>
          <w:u w:val="single"/>
          <w:lang w:val="en-US"/>
        </w:rPr>
        <w:t xml:space="preserve">Extraordinary </w:t>
      </w:r>
      <w:r w:rsidRPr="001B0DF9">
        <w:rPr>
          <w:u w:val="single"/>
          <w:lang w:val="en-US"/>
        </w:rPr>
        <w:t>General Meeting</w:t>
      </w:r>
    </w:p>
    <w:p w14:paraId="336C0F00" w14:textId="77777777" w:rsidR="00916ED0" w:rsidRPr="001B0DF9" w:rsidRDefault="00916ED0" w:rsidP="009F495B">
      <w:pPr>
        <w:spacing w:after="0"/>
        <w:jc w:val="center"/>
        <w:rPr>
          <w:u w:val="single"/>
          <w:lang w:val="en-US"/>
        </w:rPr>
      </w:pPr>
    </w:p>
    <w:p w14:paraId="70898F8A" w14:textId="295E0D33" w:rsidR="001B0DF9" w:rsidRPr="001B0DF9" w:rsidRDefault="001B0DF9" w:rsidP="009F495B">
      <w:pPr>
        <w:spacing w:after="0"/>
        <w:jc w:val="both"/>
        <w:rPr>
          <w:lang w:val="en-US"/>
        </w:rPr>
      </w:pPr>
      <w:r w:rsidRPr="001B0DF9">
        <w:rPr>
          <w:lang w:val="en-US"/>
        </w:rPr>
        <w:t xml:space="preserve">Acting pursuant to Article 409 § 1 of the Code </w:t>
      </w:r>
      <w:r>
        <w:rPr>
          <w:lang w:val="en-US"/>
        </w:rPr>
        <w:t xml:space="preserve">of </w:t>
      </w:r>
      <w:r w:rsidRPr="001B0DF9">
        <w:rPr>
          <w:lang w:val="en-US"/>
        </w:rPr>
        <w:t xml:space="preserve">Commercial Companies, the </w:t>
      </w:r>
      <w:r w:rsidR="00916ED0" w:rsidRPr="00916ED0">
        <w:rPr>
          <w:lang w:val="en-US"/>
        </w:rPr>
        <w:t>Extraordinary</w:t>
      </w:r>
      <w:r w:rsidR="00916ED0" w:rsidRPr="001B0DF9">
        <w:rPr>
          <w:b/>
          <w:bCs/>
          <w:lang w:val="en-US"/>
        </w:rPr>
        <w:t xml:space="preserve"> </w:t>
      </w:r>
      <w:r w:rsidRPr="001B0DF9">
        <w:rPr>
          <w:lang w:val="en-US"/>
        </w:rPr>
        <w:t>General</w:t>
      </w:r>
      <w:r w:rsidR="00916ED0">
        <w:rPr>
          <w:lang w:val="en-US"/>
        </w:rPr>
        <w:t xml:space="preserve"> </w:t>
      </w:r>
      <w:r w:rsidRPr="001B0DF9">
        <w:rPr>
          <w:lang w:val="en-US"/>
        </w:rPr>
        <w:t xml:space="preserve">Meeting of </w:t>
      </w:r>
      <w:r w:rsidR="009F495B">
        <w:rPr>
          <w:lang w:val="en-US"/>
        </w:rPr>
        <w:t xml:space="preserve">the </w:t>
      </w:r>
      <w:r w:rsidRPr="001B0DF9">
        <w:rPr>
          <w:lang w:val="en-US"/>
        </w:rPr>
        <w:t>Company resolves</w:t>
      </w:r>
      <w:r w:rsidR="00E77D13">
        <w:rPr>
          <w:lang w:val="en-US"/>
        </w:rPr>
        <w:t xml:space="preserve"> as follows</w:t>
      </w:r>
      <w:r w:rsidRPr="001B0DF9">
        <w:rPr>
          <w:lang w:val="en-US"/>
        </w:rPr>
        <w:t>:</w:t>
      </w:r>
    </w:p>
    <w:p w14:paraId="173E9C81" w14:textId="77777777" w:rsidR="009F495B" w:rsidRDefault="009F495B" w:rsidP="009F495B">
      <w:pPr>
        <w:spacing w:after="0"/>
        <w:jc w:val="center"/>
        <w:rPr>
          <w:b/>
          <w:bCs/>
          <w:lang w:val="en-US"/>
        </w:rPr>
      </w:pPr>
    </w:p>
    <w:p w14:paraId="68548708" w14:textId="6C0F04F8" w:rsidR="001B0DF9" w:rsidRPr="009F495B" w:rsidRDefault="001B0DF9" w:rsidP="009F495B">
      <w:pPr>
        <w:spacing w:after="0"/>
        <w:jc w:val="center"/>
        <w:rPr>
          <w:b/>
          <w:bCs/>
          <w:lang w:val="en-US"/>
        </w:rPr>
      </w:pPr>
      <w:r w:rsidRPr="009F495B">
        <w:rPr>
          <w:b/>
          <w:bCs/>
          <w:lang w:val="en-US"/>
        </w:rPr>
        <w:t>§ 1</w:t>
      </w:r>
    </w:p>
    <w:p w14:paraId="160287C7" w14:textId="021EA0E4" w:rsidR="001B0DF9" w:rsidRPr="001B0DF9" w:rsidRDefault="001B0DF9" w:rsidP="009F495B">
      <w:pPr>
        <w:spacing w:after="0"/>
        <w:jc w:val="both"/>
        <w:rPr>
          <w:lang w:val="en-US"/>
        </w:rPr>
      </w:pPr>
      <w:r w:rsidRPr="001B0DF9">
        <w:rPr>
          <w:lang w:val="en-US"/>
        </w:rPr>
        <w:t xml:space="preserve">To elect as Chairman of the </w:t>
      </w:r>
      <w:r w:rsidR="009F495B" w:rsidRPr="00916ED0">
        <w:rPr>
          <w:lang w:val="en-US"/>
        </w:rPr>
        <w:t>Extraordinary</w:t>
      </w:r>
      <w:r w:rsidR="009F495B" w:rsidRPr="001B0DF9">
        <w:rPr>
          <w:b/>
          <w:bCs/>
          <w:lang w:val="en-US"/>
        </w:rPr>
        <w:t xml:space="preserve"> </w:t>
      </w:r>
      <w:r w:rsidRPr="001B0DF9">
        <w:rPr>
          <w:lang w:val="en-US"/>
        </w:rPr>
        <w:t xml:space="preserve">General Meeting of the Company to be held on </w:t>
      </w:r>
      <w:r w:rsidR="009F495B">
        <w:rPr>
          <w:lang w:val="en-US"/>
        </w:rPr>
        <w:t>July 22</w:t>
      </w:r>
      <w:r w:rsidR="009F495B" w:rsidRPr="009F495B">
        <w:rPr>
          <w:vertAlign w:val="superscript"/>
          <w:lang w:val="en-US"/>
        </w:rPr>
        <w:t xml:space="preserve">th </w:t>
      </w:r>
      <w:r w:rsidR="009F495B">
        <w:rPr>
          <w:lang w:val="en-US"/>
        </w:rPr>
        <w:t>2</w:t>
      </w:r>
      <w:r w:rsidRPr="001B0DF9">
        <w:rPr>
          <w:lang w:val="en-US"/>
        </w:rPr>
        <w:t>024 Ms./Ms. _________________ .</w:t>
      </w:r>
    </w:p>
    <w:p w14:paraId="7A1F9B1B" w14:textId="77777777" w:rsidR="001B0DF9" w:rsidRPr="009F495B" w:rsidRDefault="001B0DF9" w:rsidP="009F495B">
      <w:pPr>
        <w:spacing w:after="0"/>
        <w:jc w:val="center"/>
        <w:rPr>
          <w:b/>
          <w:bCs/>
          <w:lang w:val="en-US"/>
        </w:rPr>
      </w:pPr>
      <w:r w:rsidRPr="009F495B">
        <w:rPr>
          <w:b/>
          <w:bCs/>
          <w:lang w:val="en-US"/>
        </w:rPr>
        <w:t>§ 2</w:t>
      </w:r>
    </w:p>
    <w:p w14:paraId="298E5565" w14:textId="77777777" w:rsidR="001B0DF9" w:rsidRDefault="001B0DF9" w:rsidP="009F495B">
      <w:pPr>
        <w:spacing w:after="0"/>
        <w:jc w:val="both"/>
        <w:rPr>
          <w:lang w:val="en-US"/>
        </w:rPr>
      </w:pPr>
      <w:r w:rsidRPr="001B0DF9">
        <w:rPr>
          <w:lang w:val="en-US"/>
        </w:rPr>
        <w:t>The resolution comes into force upon its adoption."</w:t>
      </w:r>
    </w:p>
    <w:p w14:paraId="5953E442" w14:textId="77777777" w:rsidR="009F495B" w:rsidRPr="001B0DF9" w:rsidRDefault="009F495B" w:rsidP="009F495B">
      <w:pPr>
        <w:spacing w:after="0"/>
        <w:jc w:val="both"/>
        <w:rPr>
          <w:lang w:val="en-US"/>
        </w:rPr>
      </w:pPr>
    </w:p>
    <w:p w14:paraId="546EBD76" w14:textId="77777777" w:rsidR="001B0DF9" w:rsidRPr="00A4299C" w:rsidRDefault="001B0DF9" w:rsidP="009F495B">
      <w:pPr>
        <w:spacing w:after="0"/>
        <w:jc w:val="center"/>
        <w:rPr>
          <w:i/>
          <w:iCs/>
          <w:lang w:val="en-US"/>
        </w:rPr>
      </w:pPr>
      <w:r w:rsidRPr="00A4299C">
        <w:rPr>
          <w:i/>
          <w:iCs/>
          <w:lang w:val="en-US"/>
        </w:rPr>
        <w:t>JUSTIFICATION OF THE DRAFT RESOLUTION OF THE GENERAL MEETING</w:t>
      </w:r>
    </w:p>
    <w:p w14:paraId="07121371" w14:textId="271A674C" w:rsidR="001B0DF9" w:rsidRPr="00A4299C" w:rsidRDefault="001B0DF9" w:rsidP="009F495B">
      <w:pPr>
        <w:spacing w:after="0"/>
        <w:jc w:val="both"/>
        <w:rPr>
          <w:i/>
          <w:iCs/>
          <w:lang w:val="en-US"/>
        </w:rPr>
      </w:pPr>
      <w:r w:rsidRPr="00A4299C">
        <w:rPr>
          <w:i/>
          <w:iCs/>
          <w:lang w:val="en-US"/>
        </w:rPr>
        <w:t>The resolution concerns a point of order. Election of the Chairman of the General Meeting is a</w:t>
      </w:r>
      <w:r w:rsidR="009F495B" w:rsidRPr="00A4299C">
        <w:rPr>
          <w:i/>
          <w:iCs/>
          <w:lang w:val="en-US"/>
        </w:rPr>
        <w:t xml:space="preserve"> </w:t>
      </w:r>
      <w:r w:rsidRPr="00A4299C">
        <w:rPr>
          <w:i/>
          <w:iCs/>
          <w:lang w:val="en-US"/>
        </w:rPr>
        <w:t>statutory</w:t>
      </w:r>
      <w:r w:rsidR="009F495B" w:rsidRPr="00A4299C">
        <w:rPr>
          <w:i/>
          <w:iCs/>
          <w:lang w:val="en-US"/>
        </w:rPr>
        <w:t xml:space="preserve"> </w:t>
      </w:r>
      <w:r w:rsidRPr="00A4299C">
        <w:rPr>
          <w:i/>
          <w:iCs/>
          <w:lang w:val="en-US"/>
        </w:rPr>
        <w:t xml:space="preserve">requirement provided for in Article 409 § 1 of the </w:t>
      </w:r>
      <w:r w:rsidR="009F495B" w:rsidRPr="00A4299C">
        <w:rPr>
          <w:i/>
          <w:iCs/>
          <w:lang w:val="en-US"/>
        </w:rPr>
        <w:t xml:space="preserve">Code of </w:t>
      </w:r>
      <w:r w:rsidRPr="00A4299C">
        <w:rPr>
          <w:i/>
          <w:iCs/>
          <w:lang w:val="en-US"/>
        </w:rPr>
        <w:t>Commercial Companies.</w:t>
      </w:r>
      <w:r w:rsidR="009F495B" w:rsidRPr="00A4299C">
        <w:rPr>
          <w:i/>
          <w:iCs/>
          <w:lang w:val="en-US"/>
        </w:rPr>
        <w:t xml:space="preserve"> </w:t>
      </w:r>
      <w:r w:rsidRPr="00A4299C">
        <w:rPr>
          <w:i/>
          <w:iCs/>
          <w:lang w:val="en-US"/>
        </w:rPr>
        <w:t>Pursuant to the</w:t>
      </w:r>
      <w:r w:rsidR="009F495B" w:rsidRPr="00A4299C">
        <w:rPr>
          <w:i/>
          <w:iCs/>
          <w:lang w:val="en-US"/>
        </w:rPr>
        <w:t xml:space="preserve"> </w:t>
      </w:r>
      <w:r w:rsidRPr="00A4299C">
        <w:rPr>
          <w:i/>
          <w:iCs/>
          <w:lang w:val="en-US"/>
        </w:rPr>
        <w:t>provisions of the aforementioned provision, the Chairman of the General Meeting is responsible for the</w:t>
      </w:r>
      <w:r w:rsidR="009F495B" w:rsidRPr="00A4299C">
        <w:rPr>
          <w:i/>
          <w:iCs/>
          <w:lang w:val="en-US"/>
        </w:rPr>
        <w:t xml:space="preserve"> </w:t>
      </w:r>
      <w:r w:rsidRPr="00A4299C">
        <w:rPr>
          <w:i/>
          <w:iCs/>
          <w:lang w:val="en-US"/>
        </w:rPr>
        <w:t>course of the General Meeting, decides on whether to take part in the voting, gives the floor, states the</w:t>
      </w:r>
      <w:r w:rsidR="009F495B" w:rsidRPr="00A4299C">
        <w:rPr>
          <w:i/>
          <w:iCs/>
          <w:lang w:val="en-US"/>
        </w:rPr>
        <w:t xml:space="preserve"> </w:t>
      </w:r>
      <w:r w:rsidRPr="00A4299C">
        <w:rPr>
          <w:i/>
          <w:iCs/>
          <w:lang w:val="en-US"/>
        </w:rPr>
        <w:t>contents of the resolutions to be voted on, and also confirms after the voting whether they have been</w:t>
      </w:r>
      <w:r w:rsidR="009F495B" w:rsidRPr="00A4299C">
        <w:rPr>
          <w:i/>
          <w:iCs/>
          <w:lang w:val="en-US"/>
        </w:rPr>
        <w:t xml:space="preserve"> </w:t>
      </w:r>
      <w:r w:rsidRPr="00A4299C">
        <w:rPr>
          <w:i/>
          <w:iCs/>
          <w:lang w:val="en-US"/>
        </w:rPr>
        <w:t>adopted. Without the election of the Chairman the General</w:t>
      </w:r>
      <w:r w:rsidR="009F495B" w:rsidRPr="00A4299C">
        <w:rPr>
          <w:i/>
          <w:iCs/>
          <w:lang w:val="en-US"/>
        </w:rPr>
        <w:t xml:space="preserve"> </w:t>
      </w:r>
      <w:r w:rsidRPr="00A4299C">
        <w:rPr>
          <w:i/>
          <w:iCs/>
          <w:lang w:val="en-US"/>
        </w:rPr>
        <w:t>Meeting is not authorized to adopt effective</w:t>
      </w:r>
      <w:r w:rsidR="009F495B" w:rsidRPr="00A4299C">
        <w:rPr>
          <w:i/>
          <w:iCs/>
          <w:lang w:val="en-US"/>
        </w:rPr>
        <w:t xml:space="preserve"> </w:t>
      </w:r>
      <w:r w:rsidRPr="00A4299C">
        <w:rPr>
          <w:i/>
          <w:iCs/>
          <w:lang w:val="en-US"/>
        </w:rPr>
        <w:t>resolutions.</w:t>
      </w:r>
      <w:r w:rsidRPr="00A4299C">
        <w:rPr>
          <w:i/>
          <w:iCs/>
          <w:lang w:val="en-US"/>
        </w:rPr>
        <w:cr/>
      </w:r>
    </w:p>
    <w:p w14:paraId="2E356B3C" w14:textId="77777777" w:rsidR="006C5FED" w:rsidRPr="001B0DF9" w:rsidRDefault="006C5FED" w:rsidP="006C5FED">
      <w:pPr>
        <w:spacing w:after="0"/>
        <w:jc w:val="center"/>
        <w:rPr>
          <w:b/>
          <w:bCs/>
          <w:lang w:val="en-US"/>
        </w:rPr>
      </w:pPr>
      <w:r w:rsidRPr="001B0DF9">
        <w:rPr>
          <w:b/>
          <w:bCs/>
          <w:lang w:val="en-US"/>
        </w:rPr>
        <w:t>„Resolution No. ___</w:t>
      </w:r>
    </w:p>
    <w:p w14:paraId="525FB07E" w14:textId="77777777" w:rsidR="006C5FED" w:rsidRPr="001B0DF9" w:rsidRDefault="006C5FED" w:rsidP="006C5FED">
      <w:pPr>
        <w:spacing w:after="0"/>
        <w:jc w:val="center"/>
        <w:rPr>
          <w:b/>
          <w:bCs/>
          <w:lang w:val="en-US"/>
        </w:rPr>
      </w:pPr>
      <w:r w:rsidRPr="001B0DF9">
        <w:rPr>
          <w:b/>
          <w:bCs/>
          <w:lang w:val="en-US"/>
        </w:rPr>
        <w:t xml:space="preserve">of the </w:t>
      </w:r>
      <w:r w:rsidRPr="00916ED0">
        <w:rPr>
          <w:b/>
          <w:bCs/>
          <w:lang w:val="en-US"/>
        </w:rPr>
        <w:t>Extraordinary</w:t>
      </w:r>
      <w:r w:rsidRPr="001B0DF9">
        <w:rPr>
          <w:b/>
          <w:bCs/>
          <w:lang w:val="en-US"/>
        </w:rPr>
        <w:t xml:space="preserve"> General Meeting of</w:t>
      </w:r>
    </w:p>
    <w:p w14:paraId="3C02A77E" w14:textId="77777777" w:rsidR="006C5FED" w:rsidRPr="001B0DF9" w:rsidRDefault="006C5FED" w:rsidP="006C5FED">
      <w:pPr>
        <w:spacing w:after="0"/>
        <w:jc w:val="center"/>
        <w:rPr>
          <w:b/>
          <w:bCs/>
          <w:lang w:val="en-US"/>
        </w:rPr>
      </w:pPr>
      <w:proofErr w:type="spellStart"/>
      <w:r w:rsidRPr="001B0DF9">
        <w:rPr>
          <w:b/>
          <w:bCs/>
          <w:lang w:val="en-US"/>
        </w:rPr>
        <w:t>ManyDev</w:t>
      </w:r>
      <w:proofErr w:type="spellEnd"/>
      <w:r w:rsidRPr="001B0DF9">
        <w:rPr>
          <w:b/>
          <w:bCs/>
          <w:lang w:val="en-US"/>
        </w:rPr>
        <w:t xml:space="preserve"> Studio SE with its registered office in Warsaw</w:t>
      </w:r>
    </w:p>
    <w:p w14:paraId="4CE05ED2" w14:textId="77777777" w:rsidR="006C5FED" w:rsidRPr="001B0DF9" w:rsidRDefault="006C5FED" w:rsidP="006C5FED">
      <w:pPr>
        <w:spacing w:after="0"/>
        <w:jc w:val="center"/>
        <w:rPr>
          <w:b/>
          <w:bCs/>
          <w:lang w:val="en-US"/>
        </w:rPr>
      </w:pPr>
      <w:r w:rsidRPr="001B0DF9">
        <w:rPr>
          <w:b/>
          <w:bCs/>
          <w:lang w:val="en-US"/>
        </w:rPr>
        <w:t>of July 22</w:t>
      </w:r>
      <w:r w:rsidRPr="001B0DF9">
        <w:rPr>
          <w:b/>
          <w:bCs/>
          <w:vertAlign w:val="superscript"/>
          <w:lang w:val="en-US"/>
        </w:rPr>
        <w:t>th</w:t>
      </w:r>
      <w:r w:rsidRPr="001B0DF9">
        <w:rPr>
          <w:b/>
          <w:bCs/>
          <w:lang w:val="en-US"/>
        </w:rPr>
        <w:t xml:space="preserve"> 2024</w:t>
      </w:r>
    </w:p>
    <w:p w14:paraId="56A27428" w14:textId="77777777" w:rsidR="006C5FED" w:rsidRDefault="006C5FED" w:rsidP="006C5FED">
      <w:pPr>
        <w:spacing w:after="0"/>
        <w:jc w:val="center"/>
        <w:rPr>
          <w:u w:val="single"/>
          <w:lang w:val="en-US"/>
        </w:rPr>
      </w:pPr>
    </w:p>
    <w:p w14:paraId="314F0284" w14:textId="4C0D60A1" w:rsidR="006C5FED" w:rsidRPr="00E77D13" w:rsidRDefault="006C5FED" w:rsidP="006C5FED">
      <w:pPr>
        <w:spacing w:after="0"/>
        <w:jc w:val="center"/>
        <w:rPr>
          <w:u w:val="single"/>
          <w:lang w:val="en-US"/>
        </w:rPr>
      </w:pPr>
      <w:r w:rsidRPr="001B0DF9">
        <w:rPr>
          <w:u w:val="single"/>
          <w:lang w:val="en-US"/>
        </w:rPr>
        <w:t xml:space="preserve">on </w:t>
      </w:r>
      <w:r w:rsidR="00E77D13" w:rsidRPr="00E77D13">
        <w:rPr>
          <w:u w:val="single"/>
          <w:lang w:val="en-US"/>
        </w:rPr>
        <w:t xml:space="preserve">the adoption of the agenda of the </w:t>
      </w:r>
      <w:r w:rsidR="00E77D13">
        <w:rPr>
          <w:u w:val="single"/>
          <w:lang w:val="en-US"/>
        </w:rPr>
        <w:t>Extra</w:t>
      </w:r>
      <w:r w:rsidR="00E77D13" w:rsidRPr="00E77D13">
        <w:rPr>
          <w:u w:val="single"/>
          <w:lang w:val="en-US"/>
        </w:rPr>
        <w:t>ordinary General Meeting</w:t>
      </w:r>
    </w:p>
    <w:p w14:paraId="7FA2E1F4" w14:textId="182D2EE7" w:rsidR="00E77D13" w:rsidRDefault="00E77D13" w:rsidP="006C5FED">
      <w:pPr>
        <w:spacing w:after="0"/>
        <w:jc w:val="both"/>
        <w:rPr>
          <w:lang w:val="en-US"/>
        </w:rPr>
      </w:pPr>
    </w:p>
    <w:p w14:paraId="5599C17F" w14:textId="1C8D9BE8" w:rsidR="006C5FED" w:rsidRPr="001B0DF9" w:rsidRDefault="006C5FED" w:rsidP="006C5FED">
      <w:pPr>
        <w:spacing w:after="0"/>
        <w:jc w:val="both"/>
        <w:rPr>
          <w:lang w:val="en-US"/>
        </w:rPr>
      </w:pPr>
      <w:r w:rsidRPr="001B0DF9">
        <w:rPr>
          <w:lang w:val="en-US"/>
        </w:rPr>
        <w:t xml:space="preserve">the </w:t>
      </w:r>
      <w:r w:rsidRPr="00916ED0">
        <w:rPr>
          <w:lang w:val="en-US"/>
        </w:rPr>
        <w:t>Extraordinary</w:t>
      </w:r>
      <w:r w:rsidRPr="001B0DF9">
        <w:rPr>
          <w:b/>
          <w:bCs/>
          <w:lang w:val="en-US"/>
        </w:rPr>
        <w:t xml:space="preserve"> </w:t>
      </w:r>
      <w:r w:rsidRPr="001B0DF9">
        <w:rPr>
          <w:lang w:val="en-US"/>
        </w:rPr>
        <w:t>General</w:t>
      </w:r>
      <w:r>
        <w:rPr>
          <w:lang w:val="en-US"/>
        </w:rPr>
        <w:t xml:space="preserve"> </w:t>
      </w:r>
      <w:r w:rsidRPr="001B0DF9">
        <w:rPr>
          <w:lang w:val="en-US"/>
        </w:rPr>
        <w:t xml:space="preserve">Meeting of </w:t>
      </w:r>
      <w:r>
        <w:rPr>
          <w:lang w:val="en-US"/>
        </w:rPr>
        <w:t xml:space="preserve">the </w:t>
      </w:r>
      <w:r w:rsidRPr="001B0DF9">
        <w:rPr>
          <w:lang w:val="en-US"/>
        </w:rPr>
        <w:t>Company resolves</w:t>
      </w:r>
      <w:r w:rsidR="00E77D13">
        <w:rPr>
          <w:lang w:val="en-US"/>
        </w:rPr>
        <w:t xml:space="preserve"> as follows</w:t>
      </w:r>
      <w:r w:rsidRPr="001B0DF9">
        <w:rPr>
          <w:lang w:val="en-US"/>
        </w:rPr>
        <w:t>:</w:t>
      </w:r>
    </w:p>
    <w:p w14:paraId="06A11216" w14:textId="77777777" w:rsidR="006C5FED" w:rsidRPr="00204468" w:rsidRDefault="006C5FED" w:rsidP="006C5FED">
      <w:pPr>
        <w:spacing w:after="0"/>
        <w:jc w:val="center"/>
        <w:rPr>
          <w:b/>
          <w:bCs/>
          <w:sz w:val="6"/>
          <w:szCs w:val="6"/>
          <w:lang w:val="en-US"/>
        </w:rPr>
      </w:pPr>
    </w:p>
    <w:p w14:paraId="6C3F8D83" w14:textId="77777777" w:rsidR="006C5FED" w:rsidRPr="009F495B" w:rsidRDefault="006C5FED" w:rsidP="006C5FED">
      <w:pPr>
        <w:spacing w:after="0"/>
        <w:jc w:val="center"/>
        <w:rPr>
          <w:b/>
          <w:bCs/>
          <w:lang w:val="en-US"/>
        </w:rPr>
      </w:pPr>
      <w:r w:rsidRPr="009F495B">
        <w:rPr>
          <w:b/>
          <w:bCs/>
          <w:lang w:val="en-US"/>
        </w:rPr>
        <w:t>§ 1</w:t>
      </w:r>
    </w:p>
    <w:p w14:paraId="72BDE456" w14:textId="61DC824C" w:rsidR="009A5A56" w:rsidRDefault="006C5FED" w:rsidP="006C5FED">
      <w:pPr>
        <w:spacing w:after="0"/>
        <w:jc w:val="both"/>
        <w:rPr>
          <w:lang w:val="en-US"/>
        </w:rPr>
      </w:pPr>
      <w:r w:rsidRPr="001B0DF9">
        <w:rPr>
          <w:lang w:val="en-US"/>
        </w:rPr>
        <w:t xml:space="preserve">To </w:t>
      </w:r>
      <w:r w:rsidR="004E4ADA">
        <w:rPr>
          <w:lang w:val="en-US"/>
        </w:rPr>
        <w:t xml:space="preserve">adopt the following agenda of the </w:t>
      </w:r>
      <w:r w:rsidR="004E4ADA" w:rsidRPr="00916ED0">
        <w:rPr>
          <w:lang w:val="en-US"/>
        </w:rPr>
        <w:t>Extraordinary</w:t>
      </w:r>
      <w:r w:rsidR="004E4ADA" w:rsidRPr="001B0DF9">
        <w:rPr>
          <w:b/>
          <w:bCs/>
          <w:lang w:val="en-US"/>
        </w:rPr>
        <w:t xml:space="preserve"> </w:t>
      </w:r>
      <w:r w:rsidR="004E4ADA" w:rsidRPr="001B0DF9">
        <w:rPr>
          <w:lang w:val="en-US"/>
        </w:rPr>
        <w:t>General</w:t>
      </w:r>
      <w:r w:rsidR="004E4ADA">
        <w:rPr>
          <w:lang w:val="en-US"/>
        </w:rPr>
        <w:t xml:space="preserve"> </w:t>
      </w:r>
      <w:r w:rsidR="004E4ADA" w:rsidRPr="001B0DF9">
        <w:rPr>
          <w:lang w:val="en-US"/>
        </w:rPr>
        <w:t>Meeting</w:t>
      </w:r>
      <w:r w:rsidR="004E4ADA">
        <w:rPr>
          <w:lang w:val="en-US"/>
        </w:rPr>
        <w:t>:</w:t>
      </w:r>
    </w:p>
    <w:p w14:paraId="7D808E8D" w14:textId="77777777" w:rsidR="00AC5E86" w:rsidRPr="00AC5E86" w:rsidRDefault="00AC5E86" w:rsidP="00AC5E86">
      <w:pPr>
        <w:pStyle w:val="Akapitzlist"/>
        <w:numPr>
          <w:ilvl w:val="0"/>
          <w:numId w:val="2"/>
        </w:numPr>
        <w:spacing w:after="0"/>
        <w:jc w:val="both"/>
        <w:rPr>
          <w:lang w:val="en-US"/>
        </w:rPr>
      </w:pPr>
      <w:r w:rsidRPr="00AC5E86">
        <w:rPr>
          <w:lang w:val="en-US"/>
        </w:rPr>
        <w:t xml:space="preserve">Opening of the Meeting; </w:t>
      </w:r>
    </w:p>
    <w:p w14:paraId="47E9C1B1" w14:textId="77777777" w:rsidR="00AC5E86" w:rsidRPr="00AC5E86" w:rsidRDefault="00AC5E86" w:rsidP="00AC5E86">
      <w:pPr>
        <w:pStyle w:val="Akapitzlist"/>
        <w:numPr>
          <w:ilvl w:val="0"/>
          <w:numId w:val="2"/>
        </w:numPr>
        <w:spacing w:after="0"/>
        <w:jc w:val="both"/>
        <w:rPr>
          <w:lang w:val="en-US"/>
        </w:rPr>
      </w:pPr>
      <w:r w:rsidRPr="00AC5E86">
        <w:rPr>
          <w:lang w:val="en-US"/>
        </w:rPr>
        <w:t xml:space="preserve">Electing the Chairperson of the Meeting; </w:t>
      </w:r>
    </w:p>
    <w:p w14:paraId="6DB8708D" w14:textId="77777777" w:rsidR="00AC5E86" w:rsidRPr="00AC5E86" w:rsidRDefault="00AC5E86" w:rsidP="00AC5E86">
      <w:pPr>
        <w:pStyle w:val="Akapitzlist"/>
        <w:numPr>
          <w:ilvl w:val="0"/>
          <w:numId w:val="2"/>
        </w:numPr>
        <w:spacing w:after="0"/>
        <w:jc w:val="both"/>
        <w:rPr>
          <w:lang w:val="en-US"/>
        </w:rPr>
      </w:pPr>
      <w:r w:rsidRPr="00AC5E86">
        <w:rPr>
          <w:lang w:val="en-US"/>
        </w:rPr>
        <w:t>Confirmation of the correctness of convening the General Meeting and its capacity to adopt binding resolutions.</w:t>
      </w:r>
    </w:p>
    <w:p w14:paraId="57C2B57A" w14:textId="77777777" w:rsidR="00AC5E86" w:rsidRPr="00AC5E86" w:rsidRDefault="00AC5E86" w:rsidP="00AC5E86">
      <w:pPr>
        <w:pStyle w:val="Akapitzlist"/>
        <w:numPr>
          <w:ilvl w:val="0"/>
          <w:numId w:val="2"/>
        </w:numPr>
        <w:spacing w:after="0"/>
        <w:jc w:val="both"/>
        <w:rPr>
          <w:lang w:val="en-US"/>
        </w:rPr>
      </w:pPr>
      <w:r w:rsidRPr="00AC5E86">
        <w:rPr>
          <w:lang w:val="en-US"/>
        </w:rPr>
        <w:t xml:space="preserve">Adoption of the agenda of the Meeting. </w:t>
      </w:r>
    </w:p>
    <w:p w14:paraId="63B8E4A8" w14:textId="77777777" w:rsidR="00AC5E86" w:rsidRPr="00AC5E86" w:rsidRDefault="00AC5E86" w:rsidP="00AC5E86">
      <w:pPr>
        <w:pStyle w:val="Akapitzlist"/>
        <w:numPr>
          <w:ilvl w:val="0"/>
          <w:numId w:val="2"/>
        </w:numPr>
        <w:spacing w:after="0"/>
        <w:jc w:val="both"/>
        <w:rPr>
          <w:lang w:val="en-US"/>
        </w:rPr>
      </w:pPr>
      <w:r w:rsidRPr="00AC5E86">
        <w:rPr>
          <w:lang w:val="en-US"/>
        </w:rPr>
        <w:t xml:space="preserve">Adoption of resolutions regarding increasing the Company's share capital through the issue of series J bearer shares, carried out as part of a private subscription, depriving the existing shareholders of the entire pre-emptive right and the related amendment to the Company's Articles of Association, </w:t>
      </w:r>
    </w:p>
    <w:p w14:paraId="5D24CB48" w14:textId="7A734848" w:rsidR="006C5FED" w:rsidRPr="00AC5E86" w:rsidRDefault="00AC5E86" w:rsidP="00AC5E86">
      <w:pPr>
        <w:pStyle w:val="Akapitzlist"/>
        <w:numPr>
          <w:ilvl w:val="0"/>
          <w:numId w:val="2"/>
        </w:numPr>
        <w:spacing w:after="0"/>
        <w:jc w:val="both"/>
        <w:rPr>
          <w:lang w:val="en-US"/>
        </w:rPr>
      </w:pPr>
      <w:r w:rsidRPr="00AC5E86">
        <w:rPr>
          <w:lang w:val="en-US"/>
        </w:rPr>
        <w:t>Closing of the Meeting</w:t>
      </w:r>
      <w:r w:rsidR="00DA6B3B">
        <w:rPr>
          <w:lang w:val="en-US"/>
        </w:rPr>
        <w:t>.</w:t>
      </w:r>
    </w:p>
    <w:p w14:paraId="793CBAF8" w14:textId="77777777" w:rsidR="00204468" w:rsidRDefault="00204468" w:rsidP="006C5FED">
      <w:pPr>
        <w:spacing w:after="0"/>
        <w:jc w:val="center"/>
        <w:rPr>
          <w:b/>
          <w:bCs/>
          <w:lang w:val="en-US"/>
        </w:rPr>
      </w:pPr>
    </w:p>
    <w:p w14:paraId="67976A30" w14:textId="1619DCEA" w:rsidR="006C5FED" w:rsidRPr="009F495B" w:rsidRDefault="006C5FED" w:rsidP="006C5FED">
      <w:pPr>
        <w:spacing w:after="0"/>
        <w:jc w:val="center"/>
        <w:rPr>
          <w:b/>
          <w:bCs/>
          <w:lang w:val="en-US"/>
        </w:rPr>
      </w:pPr>
      <w:r w:rsidRPr="009F495B">
        <w:rPr>
          <w:b/>
          <w:bCs/>
          <w:lang w:val="en-US"/>
        </w:rPr>
        <w:lastRenderedPageBreak/>
        <w:t>§ 2</w:t>
      </w:r>
    </w:p>
    <w:p w14:paraId="36D195E5" w14:textId="77777777" w:rsidR="006C5FED" w:rsidRDefault="006C5FED" w:rsidP="006C5FED">
      <w:pPr>
        <w:spacing w:after="0"/>
        <w:jc w:val="both"/>
        <w:rPr>
          <w:lang w:val="en-US"/>
        </w:rPr>
      </w:pPr>
      <w:r w:rsidRPr="001B0DF9">
        <w:rPr>
          <w:lang w:val="en-US"/>
        </w:rPr>
        <w:t>The resolution comes into force upon its adoption."</w:t>
      </w:r>
    </w:p>
    <w:p w14:paraId="21703F98" w14:textId="77777777" w:rsidR="006C5FED" w:rsidRPr="001B0DF9" w:rsidRDefault="006C5FED" w:rsidP="006C5FED">
      <w:pPr>
        <w:spacing w:after="0"/>
        <w:jc w:val="both"/>
        <w:rPr>
          <w:lang w:val="en-US"/>
        </w:rPr>
      </w:pPr>
    </w:p>
    <w:p w14:paraId="6A44760B" w14:textId="77777777" w:rsidR="006C5FED" w:rsidRDefault="006C5FED" w:rsidP="006C5FED">
      <w:pPr>
        <w:spacing w:after="0"/>
        <w:jc w:val="center"/>
        <w:rPr>
          <w:i/>
          <w:iCs/>
          <w:lang w:val="en-US"/>
        </w:rPr>
      </w:pPr>
      <w:r w:rsidRPr="009F495B">
        <w:rPr>
          <w:i/>
          <w:iCs/>
          <w:lang w:val="en-US"/>
        </w:rPr>
        <w:t>JUSTIFICATION OF THE DRAFT RESOLUTION OF THE GENERAL MEETING</w:t>
      </w:r>
    </w:p>
    <w:p w14:paraId="29DE7763" w14:textId="23284B5B" w:rsidR="00A01CE6" w:rsidRPr="00A01CE6" w:rsidRDefault="00A01CE6" w:rsidP="00A01CE6">
      <w:pPr>
        <w:spacing w:after="0"/>
        <w:jc w:val="both"/>
        <w:rPr>
          <w:i/>
          <w:iCs/>
          <w:lang w:val="en-US"/>
        </w:rPr>
      </w:pPr>
      <w:r w:rsidRPr="00A01CE6">
        <w:rPr>
          <w:i/>
          <w:iCs/>
          <w:lang w:val="en-US"/>
        </w:rPr>
        <w:t>The resolution is of procedural nature. The General Meeting debates according to the adopted</w:t>
      </w:r>
      <w:r>
        <w:rPr>
          <w:i/>
          <w:iCs/>
          <w:lang w:val="en-US"/>
        </w:rPr>
        <w:t xml:space="preserve"> </w:t>
      </w:r>
      <w:r w:rsidRPr="00A01CE6">
        <w:rPr>
          <w:i/>
          <w:iCs/>
          <w:lang w:val="en-US"/>
        </w:rPr>
        <w:t>agenda,</w:t>
      </w:r>
      <w:r>
        <w:rPr>
          <w:i/>
          <w:iCs/>
          <w:lang w:val="en-US"/>
        </w:rPr>
        <w:t xml:space="preserve"> </w:t>
      </w:r>
      <w:r w:rsidRPr="00A01CE6">
        <w:rPr>
          <w:i/>
          <w:iCs/>
          <w:lang w:val="en-US"/>
        </w:rPr>
        <w:t xml:space="preserve">and according to the disposition of article 404 § 1 of the Code </w:t>
      </w:r>
      <w:r>
        <w:rPr>
          <w:i/>
          <w:iCs/>
          <w:lang w:val="en-US"/>
        </w:rPr>
        <w:t xml:space="preserve">of </w:t>
      </w:r>
      <w:r w:rsidRPr="00A01CE6">
        <w:rPr>
          <w:i/>
          <w:iCs/>
          <w:lang w:val="en-US"/>
        </w:rPr>
        <w:t>Commercial Companies, a properly</w:t>
      </w:r>
      <w:r>
        <w:rPr>
          <w:i/>
          <w:iCs/>
          <w:lang w:val="en-US"/>
        </w:rPr>
        <w:t xml:space="preserve"> </w:t>
      </w:r>
      <w:r w:rsidRPr="00A01CE6">
        <w:rPr>
          <w:i/>
          <w:iCs/>
          <w:lang w:val="en-US"/>
        </w:rPr>
        <w:t>convened General Meeting may only effectively vote on resolutions included in the agenda, unless the</w:t>
      </w:r>
      <w:r>
        <w:rPr>
          <w:i/>
          <w:iCs/>
          <w:lang w:val="en-US"/>
        </w:rPr>
        <w:t xml:space="preserve"> </w:t>
      </w:r>
      <w:r w:rsidRPr="00A01CE6">
        <w:rPr>
          <w:i/>
          <w:iCs/>
          <w:lang w:val="en-US"/>
        </w:rPr>
        <w:t>entire share capital is represented at the General Meeting and none of the participants raises an objection</w:t>
      </w:r>
      <w:r>
        <w:rPr>
          <w:i/>
          <w:iCs/>
          <w:lang w:val="en-US"/>
        </w:rPr>
        <w:t xml:space="preserve"> </w:t>
      </w:r>
      <w:r w:rsidRPr="00A01CE6">
        <w:rPr>
          <w:i/>
          <w:iCs/>
          <w:lang w:val="en-US"/>
        </w:rPr>
        <w:t xml:space="preserve">to voting above the subject of the agenda. The agenda is provided in the notice convening the </w:t>
      </w:r>
      <w:r>
        <w:rPr>
          <w:i/>
          <w:iCs/>
          <w:lang w:val="en-US"/>
        </w:rPr>
        <w:t>Extrao</w:t>
      </w:r>
      <w:r w:rsidRPr="00A01CE6">
        <w:rPr>
          <w:i/>
          <w:iCs/>
          <w:lang w:val="en-US"/>
        </w:rPr>
        <w:t>rdinary</w:t>
      </w:r>
      <w:r>
        <w:rPr>
          <w:i/>
          <w:iCs/>
          <w:lang w:val="en-US"/>
        </w:rPr>
        <w:t xml:space="preserve"> </w:t>
      </w:r>
      <w:r w:rsidRPr="00A01CE6">
        <w:rPr>
          <w:i/>
          <w:iCs/>
          <w:lang w:val="en-US"/>
        </w:rPr>
        <w:t>General Meeting of Shareholders</w:t>
      </w:r>
      <w:r w:rsidR="00966CF8">
        <w:rPr>
          <w:i/>
          <w:iCs/>
          <w:lang w:val="en-US"/>
        </w:rPr>
        <w:t xml:space="preserve"> of the Company</w:t>
      </w:r>
      <w:r w:rsidRPr="00A01CE6">
        <w:rPr>
          <w:i/>
          <w:iCs/>
          <w:lang w:val="en-US"/>
        </w:rPr>
        <w:t>.</w:t>
      </w:r>
      <w:r w:rsidRPr="00A01CE6">
        <w:rPr>
          <w:i/>
          <w:iCs/>
          <w:lang w:val="en-US"/>
        </w:rPr>
        <w:cr/>
      </w:r>
    </w:p>
    <w:p w14:paraId="42FCB864" w14:textId="77777777" w:rsidR="00A4299C" w:rsidRPr="001B0DF9" w:rsidRDefault="00A4299C" w:rsidP="00A4299C">
      <w:pPr>
        <w:spacing w:after="0"/>
        <w:jc w:val="center"/>
        <w:rPr>
          <w:b/>
          <w:bCs/>
          <w:lang w:val="en-US"/>
        </w:rPr>
      </w:pPr>
      <w:r w:rsidRPr="001B0DF9">
        <w:rPr>
          <w:b/>
          <w:bCs/>
          <w:lang w:val="en-US"/>
        </w:rPr>
        <w:t>„Resolution No. ___</w:t>
      </w:r>
    </w:p>
    <w:p w14:paraId="743AA433" w14:textId="77777777" w:rsidR="00A4299C" w:rsidRPr="001B0DF9" w:rsidRDefault="00A4299C" w:rsidP="00A4299C">
      <w:pPr>
        <w:spacing w:after="0"/>
        <w:jc w:val="center"/>
        <w:rPr>
          <w:b/>
          <w:bCs/>
          <w:lang w:val="en-US"/>
        </w:rPr>
      </w:pPr>
      <w:r w:rsidRPr="001B0DF9">
        <w:rPr>
          <w:b/>
          <w:bCs/>
          <w:lang w:val="en-US"/>
        </w:rPr>
        <w:t xml:space="preserve">of the </w:t>
      </w:r>
      <w:r w:rsidRPr="00916ED0">
        <w:rPr>
          <w:b/>
          <w:bCs/>
          <w:lang w:val="en-US"/>
        </w:rPr>
        <w:t>Extraordinary</w:t>
      </w:r>
      <w:r w:rsidRPr="001B0DF9">
        <w:rPr>
          <w:b/>
          <w:bCs/>
          <w:lang w:val="en-US"/>
        </w:rPr>
        <w:t xml:space="preserve"> General Meeting of</w:t>
      </w:r>
    </w:p>
    <w:p w14:paraId="08BA2A7F" w14:textId="77777777" w:rsidR="00A4299C" w:rsidRPr="001B0DF9" w:rsidRDefault="00A4299C" w:rsidP="00A4299C">
      <w:pPr>
        <w:spacing w:after="0"/>
        <w:jc w:val="center"/>
        <w:rPr>
          <w:b/>
          <w:bCs/>
          <w:lang w:val="en-US"/>
        </w:rPr>
      </w:pPr>
      <w:proofErr w:type="spellStart"/>
      <w:r w:rsidRPr="001B0DF9">
        <w:rPr>
          <w:b/>
          <w:bCs/>
          <w:lang w:val="en-US"/>
        </w:rPr>
        <w:t>ManyDev</w:t>
      </w:r>
      <w:proofErr w:type="spellEnd"/>
      <w:r w:rsidRPr="001B0DF9">
        <w:rPr>
          <w:b/>
          <w:bCs/>
          <w:lang w:val="en-US"/>
        </w:rPr>
        <w:t xml:space="preserve"> Studio SE with its registered office in Warsaw</w:t>
      </w:r>
    </w:p>
    <w:p w14:paraId="68FD0840" w14:textId="77777777" w:rsidR="00A4299C" w:rsidRPr="001B0DF9" w:rsidRDefault="00A4299C" w:rsidP="00A4299C">
      <w:pPr>
        <w:spacing w:after="0"/>
        <w:jc w:val="center"/>
        <w:rPr>
          <w:b/>
          <w:bCs/>
          <w:lang w:val="en-US"/>
        </w:rPr>
      </w:pPr>
      <w:r w:rsidRPr="001B0DF9">
        <w:rPr>
          <w:b/>
          <w:bCs/>
          <w:lang w:val="en-US"/>
        </w:rPr>
        <w:t>of July 22</w:t>
      </w:r>
      <w:r w:rsidRPr="001B0DF9">
        <w:rPr>
          <w:b/>
          <w:bCs/>
          <w:vertAlign w:val="superscript"/>
          <w:lang w:val="en-US"/>
        </w:rPr>
        <w:t>th</w:t>
      </w:r>
      <w:r w:rsidRPr="001B0DF9">
        <w:rPr>
          <w:b/>
          <w:bCs/>
          <w:lang w:val="en-US"/>
        </w:rPr>
        <w:t xml:space="preserve"> 2024</w:t>
      </w:r>
    </w:p>
    <w:p w14:paraId="4010698D" w14:textId="77777777" w:rsidR="00A4299C" w:rsidRDefault="00A4299C" w:rsidP="00A4299C">
      <w:pPr>
        <w:spacing w:after="0"/>
        <w:jc w:val="center"/>
        <w:rPr>
          <w:lang w:val="en-US"/>
        </w:rPr>
      </w:pPr>
    </w:p>
    <w:p w14:paraId="4046E7CF" w14:textId="22018448" w:rsidR="00A4299C" w:rsidRDefault="00A4299C" w:rsidP="000F1705">
      <w:pPr>
        <w:spacing w:after="0"/>
        <w:jc w:val="center"/>
        <w:rPr>
          <w:u w:val="single"/>
          <w:lang w:val="en-US"/>
        </w:rPr>
      </w:pPr>
      <w:r w:rsidRPr="00A4299C">
        <w:rPr>
          <w:u w:val="single"/>
          <w:lang w:val="en-US"/>
        </w:rPr>
        <w:t>on the</w:t>
      </w:r>
      <w:r w:rsidR="007811EC">
        <w:rPr>
          <w:u w:val="single"/>
          <w:lang w:val="en-US"/>
        </w:rPr>
        <w:t xml:space="preserve"> </w:t>
      </w:r>
      <w:r w:rsidR="007811EC" w:rsidRPr="007811EC">
        <w:rPr>
          <w:u w:val="single"/>
          <w:lang w:val="en-US"/>
        </w:rPr>
        <w:t>increase of the Company's share capital through the issue of series J bearer</w:t>
      </w:r>
      <w:r w:rsidR="007811EC">
        <w:rPr>
          <w:u w:val="single"/>
          <w:lang w:val="en-US"/>
        </w:rPr>
        <w:t xml:space="preserve"> </w:t>
      </w:r>
      <w:r w:rsidR="007811EC" w:rsidRPr="007811EC">
        <w:rPr>
          <w:u w:val="single"/>
          <w:lang w:val="en-US"/>
        </w:rPr>
        <w:t>shares, carried out as part of a private subscription, with the deprivation of the entire preemptive right of the existing shareholders and the related amendment to the Company's</w:t>
      </w:r>
      <w:r w:rsidR="007811EC">
        <w:rPr>
          <w:u w:val="single"/>
          <w:lang w:val="en-US"/>
        </w:rPr>
        <w:t xml:space="preserve"> </w:t>
      </w:r>
      <w:r w:rsidR="007811EC" w:rsidRPr="007811EC">
        <w:rPr>
          <w:u w:val="single"/>
          <w:lang w:val="en-US"/>
        </w:rPr>
        <w:t>Articles of Association</w:t>
      </w:r>
    </w:p>
    <w:p w14:paraId="30D3E36B" w14:textId="77777777" w:rsidR="00204468" w:rsidRDefault="00204468" w:rsidP="007811EC">
      <w:pPr>
        <w:spacing w:after="0"/>
        <w:jc w:val="both"/>
        <w:rPr>
          <w:u w:val="single"/>
          <w:lang w:val="en-US"/>
        </w:rPr>
      </w:pPr>
    </w:p>
    <w:p w14:paraId="31CB57DF" w14:textId="77777777" w:rsidR="00204468" w:rsidRPr="005341E3" w:rsidRDefault="00204468" w:rsidP="00204468">
      <w:pPr>
        <w:jc w:val="both"/>
        <w:rPr>
          <w:lang w:val="en-US"/>
        </w:rPr>
      </w:pPr>
      <w:r w:rsidRPr="005341E3">
        <w:rPr>
          <w:lang w:val="en-US"/>
        </w:rPr>
        <w:t xml:space="preserve">Acting pursuant to </w:t>
      </w:r>
      <w:r>
        <w:rPr>
          <w:lang w:val="en-US"/>
        </w:rPr>
        <w:t xml:space="preserve">art. </w:t>
      </w:r>
      <w:r w:rsidRPr="005341E3">
        <w:rPr>
          <w:lang w:val="en-US"/>
        </w:rPr>
        <w:t>430 § 1,</w:t>
      </w:r>
      <w:r>
        <w:rPr>
          <w:lang w:val="en-US"/>
        </w:rPr>
        <w:t xml:space="preserve"> </w:t>
      </w:r>
      <w:r w:rsidRPr="005341E3">
        <w:rPr>
          <w:lang w:val="en-US"/>
        </w:rPr>
        <w:t>art</w:t>
      </w:r>
      <w:r>
        <w:rPr>
          <w:lang w:val="en-US"/>
        </w:rPr>
        <w:t>.</w:t>
      </w:r>
      <w:r w:rsidRPr="005341E3">
        <w:rPr>
          <w:lang w:val="en-US"/>
        </w:rPr>
        <w:t xml:space="preserve"> 431 § 1 </w:t>
      </w:r>
      <w:r>
        <w:rPr>
          <w:lang w:val="en-US"/>
        </w:rPr>
        <w:t>and</w:t>
      </w:r>
      <w:r w:rsidRPr="005341E3">
        <w:rPr>
          <w:lang w:val="en-US"/>
        </w:rPr>
        <w:t xml:space="preserve"> § 2 pkt 1 and</w:t>
      </w:r>
      <w:r>
        <w:rPr>
          <w:lang w:val="en-US"/>
        </w:rPr>
        <w:t xml:space="preserve"> art.</w:t>
      </w:r>
      <w:r w:rsidRPr="005341E3">
        <w:rPr>
          <w:lang w:val="en-US"/>
        </w:rPr>
        <w:t xml:space="preserve"> 433 § 2 of the Code </w:t>
      </w:r>
      <w:r>
        <w:rPr>
          <w:lang w:val="en-US"/>
        </w:rPr>
        <w:t xml:space="preserve">of </w:t>
      </w:r>
      <w:r w:rsidRPr="005341E3">
        <w:rPr>
          <w:lang w:val="en-US"/>
        </w:rPr>
        <w:t xml:space="preserve">Commercial Companies and </w:t>
      </w:r>
      <w:r>
        <w:rPr>
          <w:lang w:val="en-US"/>
        </w:rPr>
        <w:t xml:space="preserve">§ </w:t>
      </w:r>
      <w:r w:rsidRPr="005341E3">
        <w:rPr>
          <w:lang w:val="en-US"/>
        </w:rPr>
        <w:t xml:space="preserve">8 </w:t>
      </w:r>
      <w:r>
        <w:rPr>
          <w:lang w:val="en-US"/>
        </w:rPr>
        <w:t xml:space="preserve">sec. </w:t>
      </w:r>
      <w:r w:rsidRPr="005341E3">
        <w:rPr>
          <w:lang w:val="en-US"/>
        </w:rPr>
        <w:t xml:space="preserve">1 </w:t>
      </w:r>
      <w:r>
        <w:rPr>
          <w:lang w:val="en-US"/>
        </w:rPr>
        <w:t>and</w:t>
      </w:r>
      <w:r w:rsidRPr="005341E3">
        <w:rPr>
          <w:lang w:val="en-US"/>
        </w:rPr>
        <w:t xml:space="preserve"> 2 </w:t>
      </w:r>
      <w:r w:rsidRPr="0047006D">
        <w:rPr>
          <w:lang w:val="en-US"/>
        </w:rPr>
        <w:t>of the Company’s Articles of Association</w:t>
      </w:r>
      <w:r>
        <w:rPr>
          <w:lang w:val="en-US"/>
        </w:rPr>
        <w:t>, the Extrao</w:t>
      </w:r>
      <w:r w:rsidRPr="00815587">
        <w:rPr>
          <w:lang w:val="en-US"/>
        </w:rPr>
        <w:t>rdinary General Meeting</w:t>
      </w:r>
      <w:r>
        <w:rPr>
          <w:lang w:val="en-US"/>
        </w:rPr>
        <w:t xml:space="preserve"> </w:t>
      </w:r>
      <w:r w:rsidRPr="002E257F">
        <w:rPr>
          <w:lang w:val="en-US"/>
        </w:rPr>
        <w:t>adopts the following resolution</w:t>
      </w:r>
      <w:r w:rsidRPr="005341E3">
        <w:rPr>
          <w:lang w:val="en-US"/>
        </w:rPr>
        <w:t>:</w:t>
      </w:r>
    </w:p>
    <w:p w14:paraId="60F6DCDA" w14:textId="77777777" w:rsidR="00204468" w:rsidRPr="001F09F5" w:rsidRDefault="00204468" w:rsidP="00204468">
      <w:pPr>
        <w:spacing w:after="0"/>
        <w:jc w:val="center"/>
        <w:rPr>
          <w:b/>
          <w:bCs/>
        </w:rPr>
      </w:pPr>
      <w:r w:rsidRPr="001F09F5">
        <w:rPr>
          <w:b/>
          <w:bCs/>
        </w:rPr>
        <w:t>§</w:t>
      </w:r>
      <w:r>
        <w:rPr>
          <w:b/>
          <w:bCs/>
        </w:rPr>
        <w:t xml:space="preserve"> </w:t>
      </w:r>
      <w:r w:rsidRPr="001F09F5">
        <w:rPr>
          <w:b/>
          <w:bCs/>
        </w:rPr>
        <w:t>1</w:t>
      </w:r>
    </w:p>
    <w:p w14:paraId="79838509" w14:textId="77777777" w:rsidR="00204468" w:rsidRPr="00546D7A" w:rsidRDefault="00204468" w:rsidP="00204468">
      <w:pPr>
        <w:pStyle w:val="Akapitzlist"/>
        <w:numPr>
          <w:ilvl w:val="0"/>
          <w:numId w:val="3"/>
        </w:numPr>
        <w:ind w:left="426"/>
        <w:jc w:val="both"/>
        <w:rPr>
          <w:lang w:val="en-US"/>
        </w:rPr>
      </w:pPr>
      <w:r w:rsidRPr="00546D7A">
        <w:rPr>
          <w:lang w:val="en-US"/>
        </w:rPr>
        <w:t xml:space="preserve">The share capital of the Company shall be increased by the amount of EUR 120 000.00 </w:t>
      </w:r>
      <w:r>
        <w:rPr>
          <w:lang w:val="en-US"/>
        </w:rPr>
        <w:t xml:space="preserve">(one hundred twenty thousand euros), i.e. from the amount of EUR </w:t>
      </w:r>
      <w:r w:rsidRPr="00B30C6D">
        <w:rPr>
          <w:lang w:val="en-US"/>
        </w:rPr>
        <w:t>452</w:t>
      </w:r>
      <w:r>
        <w:rPr>
          <w:lang w:val="en-US"/>
        </w:rPr>
        <w:t> </w:t>
      </w:r>
      <w:r w:rsidRPr="00B30C6D">
        <w:rPr>
          <w:lang w:val="en-US"/>
        </w:rPr>
        <w:t>000</w:t>
      </w:r>
      <w:r>
        <w:rPr>
          <w:lang w:val="en-US"/>
        </w:rPr>
        <w:t>.</w:t>
      </w:r>
      <w:r w:rsidRPr="00B30C6D">
        <w:rPr>
          <w:lang w:val="en-US"/>
        </w:rPr>
        <w:t>00</w:t>
      </w:r>
      <w:r>
        <w:rPr>
          <w:lang w:val="en-US"/>
        </w:rPr>
        <w:t xml:space="preserve"> (four hundred fifty two thousand euros) to the amount of EUR </w:t>
      </w:r>
      <w:r w:rsidRPr="00C516F1">
        <w:rPr>
          <w:lang w:val="en-US"/>
        </w:rPr>
        <w:t>572</w:t>
      </w:r>
      <w:r>
        <w:rPr>
          <w:lang w:val="en-US"/>
        </w:rPr>
        <w:t> </w:t>
      </w:r>
      <w:r w:rsidRPr="00C516F1">
        <w:rPr>
          <w:lang w:val="en-US"/>
        </w:rPr>
        <w:t>000</w:t>
      </w:r>
      <w:r>
        <w:rPr>
          <w:lang w:val="en-US"/>
        </w:rPr>
        <w:t>.</w:t>
      </w:r>
      <w:r w:rsidRPr="00C516F1">
        <w:rPr>
          <w:lang w:val="en-US"/>
        </w:rPr>
        <w:t>00</w:t>
      </w:r>
      <w:r>
        <w:rPr>
          <w:lang w:val="en-US"/>
        </w:rPr>
        <w:t xml:space="preserve"> (five hundred seventy two thousand euros).</w:t>
      </w:r>
    </w:p>
    <w:p w14:paraId="4593B569" w14:textId="77777777" w:rsidR="00204468" w:rsidRDefault="00204468" w:rsidP="00204468">
      <w:pPr>
        <w:pStyle w:val="Akapitzlist"/>
        <w:numPr>
          <w:ilvl w:val="0"/>
          <w:numId w:val="3"/>
        </w:numPr>
        <w:ind w:left="426"/>
        <w:jc w:val="both"/>
        <w:rPr>
          <w:lang w:val="en-US"/>
        </w:rPr>
      </w:pPr>
      <w:r w:rsidRPr="00133911">
        <w:rPr>
          <w:lang w:val="en-US"/>
        </w:rPr>
        <w:t>The share capital increase</w:t>
      </w:r>
      <w:r>
        <w:rPr>
          <w:lang w:val="en-US"/>
        </w:rPr>
        <w:t>,</w:t>
      </w:r>
      <w:r w:rsidRPr="00133911">
        <w:rPr>
          <w:lang w:val="en-US"/>
        </w:rPr>
        <w:t xml:space="preserve"> referred to above in </w:t>
      </w:r>
      <w:r>
        <w:rPr>
          <w:lang w:val="en-US"/>
        </w:rPr>
        <w:t>s</w:t>
      </w:r>
      <w:r w:rsidRPr="00133911">
        <w:rPr>
          <w:lang w:val="en-US"/>
        </w:rPr>
        <w:t>ection 1, shall be effected by way of the issue of</w:t>
      </w:r>
      <w:r>
        <w:rPr>
          <w:lang w:val="en-US"/>
        </w:rPr>
        <w:t xml:space="preserve"> 6 000 000 (six million) </w:t>
      </w:r>
      <w:r w:rsidRPr="00001070">
        <w:rPr>
          <w:lang w:val="en-US"/>
        </w:rPr>
        <w:t xml:space="preserve">series </w:t>
      </w:r>
      <w:r>
        <w:rPr>
          <w:lang w:val="en-US"/>
        </w:rPr>
        <w:t>J</w:t>
      </w:r>
      <w:r w:rsidRPr="00001070">
        <w:rPr>
          <w:lang w:val="en-US"/>
        </w:rPr>
        <w:t xml:space="preserve"> ordinary bearer shares with a nominal value of EUR 0.02 (two eurocents) each (hereinafter: "Series </w:t>
      </w:r>
      <w:r>
        <w:rPr>
          <w:lang w:val="en-US"/>
        </w:rPr>
        <w:t>J</w:t>
      </w:r>
      <w:r w:rsidRPr="00001070">
        <w:rPr>
          <w:lang w:val="en-US"/>
        </w:rPr>
        <w:t xml:space="preserve"> Shares").</w:t>
      </w:r>
    </w:p>
    <w:p w14:paraId="4EA362D2" w14:textId="77777777" w:rsidR="00204468" w:rsidRPr="00133911" w:rsidRDefault="00204468" w:rsidP="00204468">
      <w:pPr>
        <w:pStyle w:val="Akapitzlist"/>
        <w:numPr>
          <w:ilvl w:val="0"/>
          <w:numId w:val="3"/>
        </w:numPr>
        <w:ind w:left="426"/>
        <w:jc w:val="both"/>
        <w:rPr>
          <w:lang w:val="en-US"/>
        </w:rPr>
      </w:pPr>
      <w:r w:rsidRPr="00F95608">
        <w:rPr>
          <w:lang w:val="en-US"/>
        </w:rPr>
        <w:t xml:space="preserve">The issue price of </w:t>
      </w:r>
      <w:r>
        <w:rPr>
          <w:lang w:val="en-US"/>
        </w:rPr>
        <w:t>S</w:t>
      </w:r>
      <w:r w:rsidRPr="00F95608">
        <w:rPr>
          <w:lang w:val="en-US"/>
        </w:rPr>
        <w:t xml:space="preserve">eries </w:t>
      </w:r>
      <w:r>
        <w:rPr>
          <w:lang w:val="en-US"/>
        </w:rPr>
        <w:t>J</w:t>
      </w:r>
      <w:r w:rsidRPr="00F95608">
        <w:rPr>
          <w:lang w:val="en-US"/>
        </w:rPr>
        <w:t xml:space="preserve"> </w:t>
      </w:r>
      <w:r>
        <w:rPr>
          <w:lang w:val="en-US"/>
        </w:rPr>
        <w:t>S</w:t>
      </w:r>
      <w:r w:rsidRPr="00F95608">
        <w:rPr>
          <w:lang w:val="en-US"/>
        </w:rPr>
        <w:t>hares</w:t>
      </w:r>
      <w:r>
        <w:rPr>
          <w:lang w:val="en-US"/>
        </w:rPr>
        <w:t xml:space="preserve"> will be</w:t>
      </w:r>
      <w:r w:rsidRPr="00F95608">
        <w:rPr>
          <w:lang w:val="en-US"/>
        </w:rPr>
        <w:t xml:space="preserve"> set at 0.</w:t>
      </w:r>
      <w:r>
        <w:rPr>
          <w:lang w:val="en-US"/>
        </w:rPr>
        <w:t>0</w:t>
      </w:r>
      <w:r w:rsidRPr="00F95608">
        <w:rPr>
          <w:lang w:val="en-US"/>
        </w:rPr>
        <w:t>2 EUR (two eurocents)</w:t>
      </w:r>
      <w:r>
        <w:rPr>
          <w:lang w:val="en-US"/>
        </w:rPr>
        <w:t>.</w:t>
      </w:r>
    </w:p>
    <w:p w14:paraId="6D12FEC8" w14:textId="77777777" w:rsidR="00204468" w:rsidRDefault="00204468" w:rsidP="00204468">
      <w:pPr>
        <w:pStyle w:val="Akapitzlist"/>
        <w:numPr>
          <w:ilvl w:val="0"/>
          <w:numId w:val="3"/>
        </w:numPr>
        <w:ind w:left="426"/>
        <w:jc w:val="both"/>
        <w:rPr>
          <w:lang w:val="en-US"/>
        </w:rPr>
      </w:pPr>
      <w:r w:rsidRPr="00001070">
        <w:rPr>
          <w:lang w:val="en-US"/>
        </w:rPr>
        <w:t xml:space="preserve">Series </w:t>
      </w:r>
      <w:r>
        <w:rPr>
          <w:lang w:val="en-US"/>
        </w:rPr>
        <w:t>J</w:t>
      </w:r>
      <w:r w:rsidRPr="00001070">
        <w:rPr>
          <w:lang w:val="en-US"/>
        </w:rPr>
        <w:t xml:space="preserve"> Shares</w:t>
      </w:r>
      <w:r>
        <w:rPr>
          <w:lang w:val="en-US"/>
        </w:rPr>
        <w:t xml:space="preserve"> shall be covered in full </w:t>
      </w:r>
      <w:r w:rsidRPr="00CD1A36">
        <w:rPr>
          <w:lang w:val="en-US"/>
        </w:rPr>
        <w:t xml:space="preserve">by </w:t>
      </w:r>
      <w:r>
        <w:rPr>
          <w:lang w:val="en-US"/>
        </w:rPr>
        <w:t>cash</w:t>
      </w:r>
      <w:r w:rsidRPr="00EB23ED">
        <w:rPr>
          <w:lang w:val="en-US"/>
        </w:rPr>
        <w:t xml:space="preserve"> </w:t>
      </w:r>
      <w:r w:rsidRPr="0083631A">
        <w:rPr>
          <w:lang w:val="en-US"/>
        </w:rPr>
        <w:t>contribution</w:t>
      </w:r>
      <w:r>
        <w:rPr>
          <w:lang w:val="en-US"/>
        </w:rPr>
        <w:t xml:space="preserve"> </w:t>
      </w:r>
      <w:r w:rsidRPr="00CD1A36">
        <w:rPr>
          <w:lang w:val="en-US"/>
        </w:rPr>
        <w:t xml:space="preserve">before the registration of </w:t>
      </w:r>
      <w:r>
        <w:rPr>
          <w:lang w:val="en-US"/>
        </w:rPr>
        <w:t xml:space="preserve">the share </w:t>
      </w:r>
      <w:r w:rsidRPr="00CD1A36">
        <w:rPr>
          <w:lang w:val="en-US"/>
        </w:rPr>
        <w:t>capital increase</w:t>
      </w:r>
      <w:r>
        <w:rPr>
          <w:lang w:val="en-US"/>
        </w:rPr>
        <w:t>.</w:t>
      </w:r>
    </w:p>
    <w:p w14:paraId="0CC53F76" w14:textId="77777777" w:rsidR="00204468" w:rsidRPr="00CD1A36" w:rsidRDefault="00204468" w:rsidP="00204468">
      <w:pPr>
        <w:pStyle w:val="Akapitzlist"/>
        <w:numPr>
          <w:ilvl w:val="0"/>
          <w:numId w:val="3"/>
        </w:numPr>
        <w:ind w:left="426"/>
        <w:jc w:val="both"/>
        <w:rPr>
          <w:lang w:val="en-US"/>
        </w:rPr>
      </w:pPr>
      <w:r>
        <w:rPr>
          <w:lang w:val="en-US"/>
        </w:rPr>
        <w:t xml:space="preserve">No </w:t>
      </w:r>
      <w:r w:rsidRPr="009155E5">
        <w:rPr>
          <w:lang w:val="en-US"/>
        </w:rPr>
        <w:t xml:space="preserve">special rights </w:t>
      </w:r>
      <w:r>
        <w:rPr>
          <w:lang w:val="en-US"/>
        </w:rPr>
        <w:t xml:space="preserve">will be </w:t>
      </w:r>
      <w:r w:rsidRPr="009155E5">
        <w:rPr>
          <w:lang w:val="en-US"/>
        </w:rPr>
        <w:t xml:space="preserve">attached to </w:t>
      </w:r>
      <w:r w:rsidRPr="00001070">
        <w:rPr>
          <w:lang w:val="en-US"/>
        </w:rPr>
        <w:t xml:space="preserve">Series </w:t>
      </w:r>
      <w:r>
        <w:rPr>
          <w:lang w:val="en-US"/>
        </w:rPr>
        <w:t>J</w:t>
      </w:r>
      <w:r w:rsidRPr="00001070">
        <w:rPr>
          <w:lang w:val="en-US"/>
        </w:rPr>
        <w:t xml:space="preserve"> Shares</w:t>
      </w:r>
      <w:r w:rsidRPr="00CD1A36">
        <w:rPr>
          <w:lang w:val="en-US"/>
        </w:rPr>
        <w:t>.</w:t>
      </w:r>
    </w:p>
    <w:p w14:paraId="06204EA3" w14:textId="77777777" w:rsidR="00204468" w:rsidRPr="00652A26" w:rsidRDefault="00204468" w:rsidP="00204468">
      <w:pPr>
        <w:pStyle w:val="Akapitzlist"/>
        <w:numPr>
          <w:ilvl w:val="0"/>
          <w:numId w:val="3"/>
        </w:numPr>
        <w:ind w:left="426"/>
        <w:jc w:val="both"/>
        <w:rPr>
          <w:lang w:val="en-US"/>
        </w:rPr>
      </w:pPr>
      <w:r w:rsidRPr="00652A26">
        <w:rPr>
          <w:lang w:val="en-US"/>
        </w:rPr>
        <w:t>Series J Shares will not have a form of a document.</w:t>
      </w:r>
    </w:p>
    <w:p w14:paraId="2075829B" w14:textId="77777777" w:rsidR="00204468" w:rsidRPr="00456907" w:rsidRDefault="00204468" w:rsidP="00204468">
      <w:pPr>
        <w:pStyle w:val="Akapitzlist"/>
        <w:numPr>
          <w:ilvl w:val="0"/>
          <w:numId w:val="3"/>
        </w:numPr>
        <w:ind w:left="426"/>
        <w:jc w:val="both"/>
        <w:rPr>
          <w:lang w:val="en-US"/>
        </w:rPr>
      </w:pPr>
      <w:r w:rsidRPr="00D41D87">
        <w:rPr>
          <w:lang w:val="en-US"/>
        </w:rPr>
        <w:t xml:space="preserve">Series J Shares, which will </w:t>
      </w:r>
      <w:r w:rsidRPr="00456907">
        <w:rPr>
          <w:lang w:val="en-US"/>
        </w:rPr>
        <w:t>recorded in the securities account:</w:t>
      </w:r>
    </w:p>
    <w:p w14:paraId="57204169" w14:textId="77777777" w:rsidR="00204468" w:rsidRPr="00456907" w:rsidRDefault="00204468" w:rsidP="00204468">
      <w:pPr>
        <w:pStyle w:val="Akapitzlist"/>
        <w:numPr>
          <w:ilvl w:val="1"/>
          <w:numId w:val="3"/>
        </w:numPr>
        <w:ind w:left="851"/>
        <w:jc w:val="both"/>
        <w:rPr>
          <w:lang w:val="en-US"/>
        </w:rPr>
      </w:pPr>
      <w:r w:rsidRPr="00456907">
        <w:rPr>
          <w:lang w:val="en-US"/>
        </w:rPr>
        <w:t>no later than on the dividend day,</w:t>
      </w:r>
      <w:r>
        <w:rPr>
          <w:lang w:val="en-US"/>
        </w:rPr>
        <w:t xml:space="preserve"> will</w:t>
      </w:r>
      <w:r w:rsidRPr="00456907">
        <w:rPr>
          <w:lang w:val="en-US"/>
        </w:rPr>
        <w:t xml:space="preserve"> participate in the profit starting from the profit</w:t>
      </w:r>
      <w:r>
        <w:rPr>
          <w:lang w:val="en-US"/>
        </w:rPr>
        <w:t xml:space="preserve"> disclosed</w:t>
      </w:r>
      <w:r w:rsidRPr="00456907">
        <w:rPr>
          <w:lang w:val="en-US"/>
        </w:rPr>
        <w:t xml:space="preserve"> for the previous financial year, i.e. from January 1 of the financial year preceding the year in which these shares were </w:t>
      </w:r>
      <w:r>
        <w:rPr>
          <w:lang w:val="en-US"/>
        </w:rPr>
        <w:t xml:space="preserve">recorded </w:t>
      </w:r>
      <w:r w:rsidRPr="00456907">
        <w:rPr>
          <w:lang w:val="en-US"/>
        </w:rPr>
        <w:t xml:space="preserve">in the securities account; </w:t>
      </w:r>
    </w:p>
    <w:p w14:paraId="0B7A2F77" w14:textId="77777777" w:rsidR="00204468" w:rsidRPr="00D41D87" w:rsidRDefault="00204468" w:rsidP="00204468">
      <w:pPr>
        <w:pStyle w:val="Akapitzlist"/>
        <w:numPr>
          <w:ilvl w:val="1"/>
          <w:numId w:val="3"/>
        </w:numPr>
        <w:ind w:left="851"/>
        <w:jc w:val="both"/>
        <w:rPr>
          <w:lang w:val="en-US"/>
        </w:rPr>
      </w:pPr>
      <w:r w:rsidRPr="00456907">
        <w:rPr>
          <w:lang w:val="en-US"/>
        </w:rPr>
        <w:t>on the day after the dividend date, participate in the profit starting from the profit</w:t>
      </w:r>
      <w:r>
        <w:rPr>
          <w:lang w:val="en-US"/>
        </w:rPr>
        <w:t xml:space="preserve"> </w:t>
      </w:r>
      <w:r w:rsidRPr="00ED23A6">
        <w:rPr>
          <w:lang w:val="en-US"/>
        </w:rPr>
        <w:t>disclosed</w:t>
      </w:r>
      <w:r w:rsidRPr="00456907">
        <w:rPr>
          <w:lang w:val="en-US"/>
        </w:rPr>
        <w:t xml:space="preserve"> for the financial year in which these shares were </w:t>
      </w:r>
      <w:r>
        <w:rPr>
          <w:lang w:val="en-US"/>
        </w:rPr>
        <w:t>recorded i</w:t>
      </w:r>
      <w:r w:rsidRPr="00456907">
        <w:rPr>
          <w:lang w:val="en-US"/>
        </w:rPr>
        <w:t>n the securities account, i.e. from January 1 of that financial year</w:t>
      </w:r>
      <w:r>
        <w:rPr>
          <w:lang w:val="en-US"/>
        </w:rPr>
        <w:t>.</w:t>
      </w:r>
    </w:p>
    <w:p w14:paraId="697BA54B" w14:textId="77777777" w:rsidR="00204468" w:rsidRPr="00656B4B" w:rsidRDefault="00204468" w:rsidP="00204468">
      <w:pPr>
        <w:pStyle w:val="Akapitzlist"/>
        <w:numPr>
          <w:ilvl w:val="0"/>
          <w:numId w:val="3"/>
        </w:numPr>
        <w:ind w:left="426"/>
        <w:jc w:val="both"/>
        <w:rPr>
          <w:lang w:val="en-US"/>
        </w:rPr>
      </w:pPr>
      <w:r w:rsidRPr="00656B4B">
        <w:rPr>
          <w:lang w:val="en-US"/>
        </w:rPr>
        <w:t xml:space="preserve">The issue of </w:t>
      </w:r>
      <w:r w:rsidRPr="00D41D87">
        <w:rPr>
          <w:lang w:val="en-US"/>
        </w:rPr>
        <w:t>Series J Shares</w:t>
      </w:r>
      <w:r w:rsidRPr="00656B4B">
        <w:rPr>
          <w:lang w:val="en-US"/>
        </w:rPr>
        <w:t xml:space="preserve"> will take place by </w:t>
      </w:r>
      <w:r>
        <w:rPr>
          <w:lang w:val="en-US"/>
        </w:rPr>
        <w:t xml:space="preserve">the </w:t>
      </w:r>
      <w:r w:rsidRPr="00656B4B">
        <w:rPr>
          <w:lang w:val="en-US"/>
        </w:rPr>
        <w:t xml:space="preserve">way of private </w:t>
      </w:r>
      <w:r w:rsidRPr="009A19F4">
        <w:rPr>
          <w:lang w:val="en-US"/>
        </w:rPr>
        <w:t xml:space="preserve">placement </w:t>
      </w:r>
      <w:r w:rsidRPr="00656B4B">
        <w:rPr>
          <w:lang w:val="en-US"/>
        </w:rPr>
        <w:t xml:space="preserve">within the meaning of </w:t>
      </w:r>
      <w:r>
        <w:rPr>
          <w:lang w:val="en-US"/>
        </w:rPr>
        <w:t>a</w:t>
      </w:r>
      <w:r w:rsidRPr="00656B4B">
        <w:rPr>
          <w:lang w:val="en-US"/>
        </w:rPr>
        <w:t xml:space="preserve">rt. 431 § 2 point 1 of the Code </w:t>
      </w:r>
      <w:r>
        <w:rPr>
          <w:lang w:val="en-US"/>
        </w:rPr>
        <w:t xml:space="preserve">of </w:t>
      </w:r>
      <w:r w:rsidRPr="00656B4B">
        <w:rPr>
          <w:lang w:val="en-US"/>
        </w:rPr>
        <w:t xml:space="preserve">Commercial Companies. The offer to acquire Series J Shares as part of a private </w:t>
      </w:r>
      <w:r>
        <w:rPr>
          <w:lang w:val="en-US"/>
        </w:rPr>
        <w:t>placement</w:t>
      </w:r>
      <w:r w:rsidRPr="00656B4B">
        <w:rPr>
          <w:lang w:val="en-US"/>
        </w:rPr>
        <w:t xml:space="preserve"> will be addressed to a total of less than 150 (one hundred fifty) natural persons, legal persons or organizational units that are not legal </w:t>
      </w:r>
      <w:r w:rsidRPr="00656B4B">
        <w:rPr>
          <w:lang w:val="en-US"/>
        </w:rPr>
        <w:lastRenderedPageBreak/>
        <w:t xml:space="preserve">persons and which are granted legal capacity under the </w:t>
      </w:r>
      <w:r>
        <w:rPr>
          <w:lang w:val="en-US"/>
        </w:rPr>
        <w:t>a</w:t>
      </w:r>
      <w:r w:rsidRPr="00656B4B">
        <w:rPr>
          <w:lang w:val="en-US"/>
        </w:rPr>
        <w:t>ct, as chosen by the</w:t>
      </w:r>
      <w:r>
        <w:rPr>
          <w:lang w:val="en-US"/>
        </w:rPr>
        <w:t xml:space="preserve"> Company’s</w:t>
      </w:r>
      <w:r w:rsidRPr="00656B4B">
        <w:rPr>
          <w:lang w:val="en-US"/>
        </w:rPr>
        <w:t xml:space="preserve"> Management Board.</w:t>
      </w:r>
    </w:p>
    <w:p w14:paraId="47812FDF" w14:textId="77777777" w:rsidR="00204468" w:rsidRPr="00A31B52" w:rsidRDefault="00204468" w:rsidP="00204468">
      <w:pPr>
        <w:pStyle w:val="Akapitzlist"/>
        <w:numPr>
          <w:ilvl w:val="0"/>
          <w:numId w:val="3"/>
        </w:numPr>
        <w:ind w:left="426"/>
        <w:jc w:val="both"/>
        <w:rPr>
          <w:lang w:val="en-US"/>
        </w:rPr>
      </w:pPr>
      <w:r w:rsidRPr="00A31B52">
        <w:rPr>
          <w:lang w:val="en-US"/>
        </w:rPr>
        <w:t xml:space="preserve">Due to the fact that Series J Shares will be offered </w:t>
      </w:r>
      <w:r w:rsidRPr="00656B4B">
        <w:rPr>
          <w:lang w:val="en-US"/>
        </w:rPr>
        <w:t xml:space="preserve">as part of a </w:t>
      </w:r>
      <w:r w:rsidRPr="00A31B52">
        <w:rPr>
          <w:lang w:val="en-US"/>
        </w:rPr>
        <w:t xml:space="preserve">private </w:t>
      </w:r>
      <w:r w:rsidRPr="00FB5587">
        <w:rPr>
          <w:lang w:val="en-US"/>
        </w:rPr>
        <w:t xml:space="preserve">placement </w:t>
      </w:r>
      <w:r w:rsidRPr="00A31B52">
        <w:rPr>
          <w:lang w:val="en-US"/>
        </w:rPr>
        <w:t xml:space="preserve">to </w:t>
      </w:r>
      <w:r w:rsidRPr="00656B4B">
        <w:rPr>
          <w:lang w:val="en-US"/>
        </w:rPr>
        <w:t xml:space="preserve">a total of less than </w:t>
      </w:r>
      <w:r w:rsidRPr="00A31B52">
        <w:rPr>
          <w:lang w:val="en-US"/>
        </w:rPr>
        <w:t xml:space="preserve">150 </w:t>
      </w:r>
      <w:r>
        <w:rPr>
          <w:lang w:val="en-US"/>
        </w:rPr>
        <w:t>persons</w:t>
      </w:r>
      <w:r w:rsidRPr="00A31B52">
        <w:rPr>
          <w:lang w:val="en-US"/>
        </w:rPr>
        <w:t>, there will be no obligation to publish a</w:t>
      </w:r>
      <w:r>
        <w:rPr>
          <w:lang w:val="en-US"/>
        </w:rPr>
        <w:t xml:space="preserve"> </w:t>
      </w:r>
      <w:r w:rsidRPr="00A31B52">
        <w:rPr>
          <w:lang w:val="en-US"/>
        </w:rPr>
        <w:t>prospectus, in accordance with Art. 1 sec</w:t>
      </w:r>
      <w:r>
        <w:rPr>
          <w:lang w:val="en-US"/>
        </w:rPr>
        <w:t>.</w:t>
      </w:r>
      <w:r w:rsidRPr="00A31B52">
        <w:rPr>
          <w:lang w:val="en-US"/>
        </w:rPr>
        <w:t xml:space="preserve"> 4 letter b) Regulation (EU) 2017/1129 of the European Parliament and of the Council of </w:t>
      </w:r>
      <w:r w:rsidRPr="00617440">
        <w:rPr>
          <w:lang w:val="en-US"/>
        </w:rPr>
        <w:t xml:space="preserve">14 June 2017 </w:t>
      </w:r>
      <w:r w:rsidRPr="00A31B52">
        <w:rPr>
          <w:lang w:val="en-US"/>
        </w:rPr>
        <w:t>on the prospectus to be published when securities are offered to the public or admitted to trading on a regulated market and repealing Directive 2003/71/ EC (Journal of Laws EU L. of 2017, No. 168, p. 12</w:t>
      </w:r>
      <w:r>
        <w:rPr>
          <w:lang w:val="en-US"/>
        </w:rPr>
        <w:t>).</w:t>
      </w:r>
    </w:p>
    <w:p w14:paraId="421660FE" w14:textId="77777777" w:rsidR="00204468" w:rsidRPr="004821DC" w:rsidRDefault="00204468" w:rsidP="00204468">
      <w:pPr>
        <w:pStyle w:val="Akapitzlist"/>
        <w:numPr>
          <w:ilvl w:val="0"/>
          <w:numId w:val="3"/>
        </w:numPr>
        <w:ind w:left="426"/>
        <w:jc w:val="both"/>
        <w:rPr>
          <w:lang w:val="en-US"/>
        </w:rPr>
      </w:pPr>
      <w:r w:rsidRPr="004821DC">
        <w:rPr>
          <w:lang w:val="en-US"/>
        </w:rPr>
        <w:t xml:space="preserve">Series J Shares </w:t>
      </w:r>
      <w:r>
        <w:rPr>
          <w:lang w:val="en-US"/>
        </w:rPr>
        <w:t>s</w:t>
      </w:r>
      <w:r w:rsidRPr="004821DC">
        <w:rPr>
          <w:lang w:val="en-US"/>
        </w:rPr>
        <w:t xml:space="preserve">ubscription </w:t>
      </w:r>
      <w:r>
        <w:rPr>
          <w:lang w:val="en-US"/>
        </w:rPr>
        <w:t>agreements</w:t>
      </w:r>
      <w:r w:rsidRPr="004821DC">
        <w:rPr>
          <w:lang w:val="en-US"/>
        </w:rPr>
        <w:t xml:space="preserve"> will be </w:t>
      </w:r>
      <w:r>
        <w:rPr>
          <w:lang w:val="en-US"/>
        </w:rPr>
        <w:t xml:space="preserve">concluded </w:t>
      </w:r>
      <w:r w:rsidRPr="004821DC">
        <w:rPr>
          <w:lang w:val="en-US"/>
        </w:rPr>
        <w:t>no later than with</w:t>
      </w:r>
      <w:r>
        <w:rPr>
          <w:lang w:val="en-US"/>
        </w:rPr>
        <w:t xml:space="preserve">in 7 (seven) days following the date of </w:t>
      </w:r>
      <w:r w:rsidRPr="001223CC">
        <w:rPr>
          <w:lang w:val="en-US"/>
        </w:rPr>
        <w:t>adoption</w:t>
      </w:r>
      <w:r>
        <w:rPr>
          <w:lang w:val="en-US"/>
        </w:rPr>
        <w:t xml:space="preserve"> of this resolution</w:t>
      </w:r>
      <w:r w:rsidRPr="004821DC">
        <w:rPr>
          <w:lang w:val="en-US"/>
        </w:rPr>
        <w:t>.</w:t>
      </w:r>
    </w:p>
    <w:p w14:paraId="6F93C816" w14:textId="77777777" w:rsidR="00204468" w:rsidRPr="006912E3" w:rsidRDefault="00204468" w:rsidP="00204468">
      <w:pPr>
        <w:pStyle w:val="Akapitzlist"/>
        <w:numPr>
          <w:ilvl w:val="0"/>
          <w:numId w:val="3"/>
        </w:numPr>
        <w:ind w:left="426"/>
        <w:jc w:val="both"/>
        <w:rPr>
          <w:lang w:val="en-US"/>
        </w:rPr>
      </w:pPr>
      <w:r w:rsidRPr="006912E3">
        <w:rPr>
          <w:lang w:val="en-US"/>
        </w:rPr>
        <w:t xml:space="preserve">General Meeting </w:t>
      </w:r>
      <w:r>
        <w:rPr>
          <w:lang w:val="en-US"/>
        </w:rPr>
        <w:t>o</w:t>
      </w:r>
      <w:r w:rsidRPr="006912E3">
        <w:rPr>
          <w:lang w:val="en-US"/>
        </w:rPr>
        <w:t>f Shareholders hereby authorizes and commits the Company’s Management Board to:</w:t>
      </w:r>
    </w:p>
    <w:p w14:paraId="136FEFB4" w14:textId="77777777" w:rsidR="00204468" w:rsidRDefault="00204468" w:rsidP="00204468">
      <w:pPr>
        <w:pStyle w:val="Akapitzlist"/>
        <w:numPr>
          <w:ilvl w:val="1"/>
          <w:numId w:val="3"/>
        </w:numPr>
        <w:ind w:left="851"/>
        <w:jc w:val="both"/>
        <w:rPr>
          <w:lang w:val="en-US"/>
        </w:rPr>
      </w:pPr>
      <w:r>
        <w:rPr>
          <w:lang w:val="en-US"/>
        </w:rPr>
        <w:t>c</w:t>
      </w:r>
      <w:r w:rsidRPr="00FA5E97">
        <w:rPr>
          <w:lang w:val="en-US"/>
        </w:rPr>
        <w:t xml:space="preserve">onduct a private placement of </w:t>
      </w:r>
      <w:r w:rsidRPr="004821DC">
        <w:rPr>
          <w:lang w:val="en-US"/>
        </w:rPr>
        <w:t>Series J Shares</w:t>
      </w:r>
      <w:r>
        <w:rPr>
          <w:lang w:val="en-US"/>
        </w:rPr>
        <w:t>, including but not limited to conclude</w:t>
      </w:r>
      <w:r w:rsidRPr="00FA5E97">
        <w:rPr>
          <w:lang w:val="en-US"/>
        </w:rPr>
        <w:t xml:space="preserve"> </w:t>
      </w:r>
      <w:r w:rsidRPr="004821DC">
        <w:rPr>
          <w:lang w:val="en-US"/>
        </w:rPr>
        <w:t xml:space="preserve">Series J Shares </w:t>
      </w:r>
      <w:r>
        <w:rPr>
          <w:lang w:val="en-US"/>
        </w:rPr>
        <w:t>s</w:t>
      </w:r>
      <w:r w:rsidRPr="004821DC">
        <w:rPr>
          <w:lang w:val="en-US"/>
        </w:rPr>
        <w:t xml:space="preserve">ubscription </w:t>
      </w:r>
      <w:r>
        <w:rPr>
          <w:lang w:val="en-US"/>
        </w:rPr>
        <w:t xml:space="preserve">agreements; </w:t>
      </w:r>
    </w:p>
    <w:p w14:paraId="484B7BAC" w14:textId="77777777" w:rsidR="00204468" w:rsidRPr="00FA5E97" w:rsidRDefault="00204468" w:rsidP="00204468">
      <w:pPr>
        <w:pStyle w:val="Akapitzlist"/>
        <w:numPr>
          <w:ilvl w:val="1"/>
          <w:numId w:val="3"/>
        </w:numPr>
        <w:ind w:left="851"/>
        <w:jc w:val="both"/>
        <w:rPr>
          <w:lang w:val="en-US"/>
        </w:rPr>
      </w:pPr>
      <w:r w:rsidRPr="00A86A02">
        <w:rPr>
          <w:lang w:val="en-US"/>
        </w:rPr>
        <w:t>submitting an offer to acquire all Series J Shares to persons selected by the Company's Management Board;</w:t>
      </w:r>
    </w:p>
    <w:p w14:paraId="12D44091" w14:textId="77777777" w:rsidR="00204468" w:rsidRPr="00B4435F" w:rsidRDefault="00204468" w:rsidP="00204468">
      <w:pPr>
        <w:pStyle w:val="Akapitzlist"/>
        <w:numPr>
          <w:ilvl w:val="1"/>
          <w:numId w:val="3"/>
        </w:numPr>
        <w:ind w:left="851"/>
        <w:jc w:val="both"/>
        <w:rPr>
          <w:lang w:val="en-US"/>
        </w:rPr>
      </w:pPr>
      <w:r w:rsidRPr="00B4435F">
        <w:rPr>
          <w:lang w:val="en-US"/>
        </w:rPr>
        <w:t>perform all factual and legal activities related to the issue of Series J Shares;</w:t>
      </w:r>
    </w:p>
    <w:p w14:paraId="73BDAE4C" w14:textId="77777777" w:rsidR="00204468" w:rsidRPr="00760FC2" w:rsidRDefault="00204468" w:rsidP="00204468">
      <w:pPr>
        <w:pStyle w:val="Akapitzlist"/>
        <w:numPr>
          <w:ilvl w:val="1"/>
          <w:numId w:val="3"/>
        </w:numPr>
        <w:ind w:left="851"/>
        <w:jc w:val="both"/>
        <w:rPr>
          <w:lang w:val="en-US"/>
        </w:rPr>
      </w:pPr>
      <w:r w:rsidRPr="00760FC2">
        <w:rPr>
          <w:lang w:val="en-US"/>
        </w:rPr>
        <w:t xml:space="preserve">take other actions necessary to implement this resolution. </w:t>
      </w:r>
    </w:p>
    <w:p w14:paraId="4ED49F95" w14:textId="77777777" w:rsidR="00204468" w:rsidRPr="00BD109C" w:rsidRDefault="00204468" w:rsidP="00204468">
      <w:pPr>
        <w:spacing w:after="0"/>
        <w:jc w:val="center"/>
        <w:rPr>
          <w:b/>
          <w:bCs/>
          <w:lang w:val="en-US"/>
        </w:rPr>
      </w:pPr>
      <w:r w:rsidRPr="00BD109C">
        <w:rPr>
          <w:b/>
          <w:bCs/>
          <w:lang w:val="en-US"/>
        </w:rPr>
        <w:t>§ 2</w:t>
      </w:r>
    </w:p>
    <w:p w14:paraId="4DFAE847" w14:textId="77777777" w:rsidR="00204468" w:rsidRPr="00BD109C" w:rsidRDefault="00204468" w:rsidP="00204468">
      <w:pPr>
        <w:jc w:val="both"/>
        <w:rPr>
          <w:lang w:val="en-US"/>
        </w:rPr>
      </w:pPr>
      <w:r w:rsidRPr="0074764F">
        <w:rPr>
          <w:lang w:val="en-US"/>
        </w:rPr>
        <w:t>In the interest of the Company,</w:t>
      </w:r>
      <w:r>
        <w:rPr>
          <w:lang w:val="en-US"/>
        </w:rPr>
        <w:t xml:space="preserve"> pursuant to art. </w:t>
      </w:r>
      <w:r w:rsidRPr="003C1C26">
        <w:rPr>
          <w:lang w:val="en-US"/>
        </w:rPr>
        <w:t>433 § 2 of the Code</w:t>
      </w:r>
      <w:r>
        <w:rPr>
          <w:lang w:val="en-US"/>
        </w:rPr>
        <w:t xml:space="preserve"> of</w:t>
      </w:r>
      <w:r w:rsidRPr="003C1C26">
        <w:rPr>
          <w:lang w:val="en-US"/>
        </w:rPr>
        <w:t xml:space="preserve"> Commercial Companies</w:t>
      </w:r>
      <w:r>
        <w:rPr>
          <w:lang w:val="en-US"/>
        </w:rPr>
        <w:t>,</w:t>
      </w:r>
      <w:r w:rsidRPr="003C1C26">
        <w:rPr>
          <w:lang w:val="en-US"/>
        </w:rPr>
        <w:t xml:space="preserve"> </w:t>
      </w:r>
      <w:r w:rsidRPr="0074764F">
        <w:rPr>
          <w:lang w:val="en-US"/>
        </w:rPr>
        <w:t xml:space="preserve">the </w:t>
      </w:r>
      <w:r w:rsidRPr="0047006D">
        <w:rPr>
          <w:lang w:val="en-US"/>
        </w:rPr>
        <w:t xml:space="preserve">existing shareholders’ preemptive rights </w:t>
      </w:r>
      <w:r w:rsidRPr="0074764F">
        <w:rPr>
          <w:lang w:val="en-US"/>
        </w:rPr>
        <w:t xml:space="preserve">to </w:t>
      </w:r>
      <w:r w:rsidRPr="005631B4">
        <w:rPr>
          <w:lang w:val="en-US"/>
        </w:rPr>
        <w:t xml:space="preserve">Series J Shares </w:t>
      </w:r>
      <w:r w:rsidRPr="0074764F">
        <w:rPr>
          <w:lang w:val="en-US"/>
        </w:rPr>
        <w:t xml:space="preserve">shall be </w:t>
      </w:r>
      <w:r>
        <w:rPr>
          <w:lang w:val="en-US"/>
        </w:rPr>
        <w:t>fully</w:t>
      </w:r>
      <w:r w:rsidRPr="0074764F">
        <w:rPr>
          <w:lang w:val="en-US"/>
        </w:rPr>
        <w:t xml:space="preserve"> </w:t>
      </w:r>
      <w:r w:rsidRPr="003C2D01">
        <w:rPr>
          <w:lang w:val="en-US"/>
        </w:rPr>
        <w:t>deprived</w:t>
      </w:r>
      <w:r w:rsidRPr="0074764F">
        <w:rPr>
          <w:lang w:val="en-US"/>
        </w:rPr>
        <w:t xml:space="preserve">. The opinion of the </w:t>
      </w:r>
      <w:r>
        <w:rPr>
          <w:lang w:val="en-US"/>
        </w:rPr>
        <w:t xml:space="preserve">Company’s </w:t>
      </w:r>
      <w:r w:rsidRPr="0074764F">
        <w:rPr>
          <w:lang w:val="en-US"/>
        </w:rPr>
        <w:t xml:space="preserve">Management Board regarding the deprivation of the preemptive right to </w:t>
      </w:r>
      <w:r w:rsidRPr="00A31B52">
        <w:rPr>
          <w:lang w:val="en-US"/>
        </w:rPr>
        <w:t xml:space="preserve">Series J Shares </w:t>
      </w:r>
      <w:r w:rsidRPr="0074764F">
        <w:rPr>
          <w:lang w:val="en-US"/>
        </w:rPr>
        <w:t>presented to the General Meeting is acknowledged</w:t>
      </w:r>
      <w:r>
        <w:rPr>
          <w:lang w:val="en-US"/>
        </w:rPr>
        <w:t>.</w:t>
      </w:r>
    </w:p>
    <w:p w14:paraId="2DADBAC5" w14:textId="77777777" w:rsidR="00204468" w:rsidRPr="001F09F5" w:rsidRDefault="00204468" w:rsidP="00204468">
      <w:pPr>
        <w:spacing w:after="0"/>
        <w:jc w:val="center"/>
        <w:rPr>
          <w:b/>
          <w:bCs/>
        </w:rPr>
      </w:pPr>
      <w:r w:rsidRPr="001F09F5">
        <w:rPr>
          <w:b/>
          <w:bCs/>
        </w:rPr>
        <w:t>§ 3</w:t>
      </w:r>
    </w:p>
    <w:p w14:paraId="7CE2DC46" w14:textId="77777777" w:rsidR="00204468" w:rsidRDefault="00204468" w:rsidP="00204468">
      <w:pPr>
        <w:pStyle w:val="Akapitzlist"/>
        <w:numPr>
          <w:ilvl w:val="0"/>
          <w:numId w:val="4"/>
        </w:numPr>
        <w:ind w:left="426"/>
        <w:jc w:val="both"/>
        <w:rPr>
          <w:lang w:val="en-US"/>
        </w:rPr>
      </w:pPr>
      <w:r w:rsidRPr="00EE2912">
        <w:rPr>
          <w:lang w:val="en-US"/>
        </w:rPr>
        <w:t>It is hereby resolved to</w:t>
      </w:r>
      <w:r>
        <w:rPr>
          <w:lang w:val="en-US"/>
        </w:rPr>
        <w:t xml:space="preserve"> </w:t>
      </w:r>
      <w:r w:rsidRPr="008C138A">
        <w:rPr>
          <w:lang w:val="en-US"/>
        </w:rPr>
        <w:t xml:space="preserve">apply for the admission and introduction of Series </w:t>
      </w:r>
      <w:r>
        <w:rPr>
          <w:lang w:val="en-US"/>
        </w:rPr>
        <w:t>J</w:t>
      </w:r>
      <w:r w:rsidRPr="008C138A">
        <w:rPr>
          <w:lang w:val="en-US"/>
        </w:rPr>
        <w:t xml:space="preserve"> </w:t>
      </w:r>
      <w:r>
        <w:rPr>
          <w:lang w:val="en-US"/>
        </w:rPr>
        <w:t>S</w:t>
      </w:r>
      <w:r w:rsidRPr="008C138A">
        <w:rPr>
          <w:lang w:val="en-US"/>
        </w:rPr>
        <w:t>hares into trading on a regulated market of the Warsaw Stock Exchange</w:t>
      </w:r>
      <w:r>
        <w:rPr>
          <w:lang w:val="en-US"/>
        </w:rPr>
        <w:t xml:space="preserve"> (“WSE”)</w:t>
      </w:r>
      <w:r w:rsidRPr="008C138A">
        <w:rPr>
          <w:lang w:val="en-US"/>
        </w:rPr>
        <w:t>, and also to perform any</w:t>
      </w:r>
      <w:r>
        <w:rPr>
          <w:lang w:val="en-US"/>
        </w:rPr>
        <w:t xml:space="preserve"> necessary </w:t>
      </w:r>
      <w:r w:rsidRPr="008C138A">
        <w:rPr>
          <w:lang w:val="en-US"/>
        </w:rPr>
        <w:t>actions</w:t>
      </w:r>
      <w:r>
        <w:rPr>
          <w:lang w:val="en-US"/>
        </w:rPr>
        <w:t xml:space="preserve"> </w:t>
      </w:r>
      <w:r w:rsidRPr="00EE2912">
        <w:rPr>
          <w:lang w:val="en-US"/>
        </w:rPr>
        <w:t>related to the</w:t>
      </w:r>
      <w:r>
        <w:rPr>
          <w:lang w:val="en-US"/>
        </w:rPr>
        <w:t xml:space="preserve"> application for </w:t>
      </w:r>
      <w:r w:rsidRPr="008C138A">
        <w:rPr>
          <w:lang w:val="en-US"/>
        </w:rPr>
        <w:t>the admission and introduction</w:t>
      </w:r>
      <w:r>
        <w:rPr>
          <w:lang w:val="en-US"/>
        </w:rPr>
        <w:t xml:space="preserve"> of</w:t>
      </w:r>
      <w:r w:rsidRPr="008C138A">
        <w:rPr>
          <w:lang w:val="en-US"/>
        </w:rPr>
        <w:t xml:space="preserve"> Series </w:t>
      </w:r>
      <w:r>
        <w:rPr>
          <w:lang w:val="en-US"/>
        </w:rPr>
        <w:t>J</w:t>
      </w:r>
      <w:r w:rsidRPr="008C138A">
        <w:rPr>
          <w:lang w:val="en-US"/>
        </w:rPr>
        <w:t xml:space="preserve"> </w:t>
      </w:r>
      <w:r>
        <w:rPr>
          <w:lang w:val="en-US"/>
        </w:rPr>
        <w:t>S</w:t>
      </w:r>
      <w:r w:rsidRPr="008C138A">
        <w:rPr>
          <w:lang w:val="en-US"/>
        </w:rPr>
        <w:t>hares into trading on a regulated market of the</w:t>
      </w:r>
      <w:r>
        <w:rPr>
          <w:lang w:val="en-US"/>
        </w:rPr>
        <w:t xml:space="preserve"> WSE.</w:t>
      </w:r>
    </w:p>
    <w:p w14:paraId="262958ED" w14:textId="77777777" w:rsidR="00204468" w:rsidRPr="007367DE" w:rsidRDefault="00204468" w:rsidP="00204468">
      <w:pPr>
        <w:pStyle w:val="Akapitzlist"/>
        <w:numPr>
          <w:ilvl w:val="0"/>
          <w:numId w:val="4"/>
        </w:numPr>
        <w:ind w:left="426"/>
        <w:jc w:val="both"/>
        <w:rPr>
          <w:lang w:val="en-US"/>
        </w:rPr>
      </w:pPr>
      <w:r w:rsidRPr="00EE2912">
        <w:rPr>
          <w:lang w:val="en-US"/>
        </w:rPr>
        <w:t>It is hereby resolved to</w:t>
      </w:r>
      <w:r>
        <w:rPr>
          <w:lang w:val="en-US"/>
        </w:rPr>
        <w:t xml:space="preserve"> </w:t>
      </w:r>
      <w:r w:rsidRPr="007367DE">
        <w:rPr>
          <w:lang w:val="en-US"/>
        </w:rPr>
        <w:t xml:space="preserve">dematerialize Series J Shares </w:t>
      </w:r>
      <w:r w:rsidRPr="00A376AF">
        <w:rPr>
          <w:lang w:val="en-US"/>
        </w:rPr>
        <w:t xml:space="preserve">within the meaning of the provisions of the Act of July 29, 2005 on trading in financial instruments </w:t>
      </w:r>
      <w:r w:rsidRPr="007367DE">
        <w:rPr>
          <w:lang w:val="en-US"/>
        </w:rPr>
        <w:t>and, to authorize the Company’s Management Board to enter into an agreement with the National Depository of Securities S.A. (</w:t>
      </w:r>
      <w:r>
        <w:rPr>
          <w:lang w:val="en-US"/>
        </w:rPr>
        <w:t xml:space="preserve">i.e. </w:t>
      </w:r>
      <w:r w:rsidRPr="007367DE">
        <w:rPr>
          <w:lang w:val="en-US"/>
        </w:rPr>
        <w:t>KDPW S.A.) regarding the registration of Series J Shares, and to undertake any actions related to the dematerialization of Series J Shares.</w:t>
      </w:r>
    </w:p>
    <w:p w14:paraId="1B453A5E" w14:textId="77777777" w:rsidR="00204468" w:rsidRPr="00FC3536" w:rsidRDefault="00204468" w:rsidP="00204468">
      <w:pPr>
        <w:spacing w:after="0"/>
        <w:jc w:val="center"/>
        <w:rPr>
          <w:b/>
          <w:bCs/>
          <w:lang w:val="en-US"/>
        </w:rPr>
      </w:pPr>
      <w:r w:rsidRPr="00FC3536">
        <w:rPr>
          <w:b/>
          <w:bCs/>
          <w:lang w:val="en-US"/>
        </w:rPr>
        <w:t>§ 4</w:t>
      </w:r>
    </w:p>
    <w:p w14:paraId="49DCD973" w14:textId="77777777" w:rsidR="00204468" w:rsidRPr="00A51FDE" w:rsidRDefault="00204468" w:rsidP="00204468">
      <w:pPr>
        <w:jc w:val="both"/>
        <w:rPr>
          <w:lang w:val="en-US"/>
        </w:rPr>
      </w:pPr>
      <w:r w:rsidRPr="00A51FDE">
        <w:rPr>
          <w:lang w:val="en-US"/>
        </w:rPr>
        <w:t>Following the hereby increase in the</w:t>
      </w:r>
      <w:r>
        <w:rPr>
          <w:lang w:val="en-US"/>
        </w:rPr>
        <w:t xml:space="preserve"> </w:t>
      </w:r>
      <w:r w:rsidRPr="00A51FDE">
        <w:rPr>
          <w:lang w:val="en-US"/>
        </w:rPr>
        <w:t>share capital</w:t>
      </w:r>
      <w:r>
        <w:rPr>
          <w:lang w:val="en-US"/>
        </w:rPr>
        <w:t xml:space="preserve"> od the Company, adopted </w:t>
      </w:r>
      <w:r w:rsidRPr="00A51FDE">
        <w:rPr>
          <w:lang w:val="en-US"/>
        </w:rPr>
        <w:t xml:space="preserve">pursuant to § 1 of this resolution, the </w:t>
      </w:r>
      <w:r>
        <w:rPr>
          <w:lang w:val="en-US"/>
        </w:rPr>
        <w:t xml:space="preserve">Extraordinary </w:t>
      </w:r>
      <w:r w:rsidRPr="00A51FDE">
        <w:rPr>
          <w:lang w:val="en-US"/>
        </w:rPr>
        <w:t xml:space="preserve">General Meeting of the Company amends § 6 of the Company's Articles of Association in such a way that it receives the following new wording: </w:t>
      </w:r>
    </w:p>
    <w:p w14:paraId="388EFE8C" w14:textId="77777777" w:rsidR="00204468" w:rsidRPr="006F75A1" w:rsidRDefault="00204468" w:rsidP="00204468">
      <w:pPr>
        <w:spacing w:after="0"/>
        <w:jc w:val="center"/>
        <w:rPr>
          <w:lang w:val="en-US"/>
        </w:rPr>
      </w:pPr>
      <w:r w:rsidRPr="006F75A1">
        <w:rPr>
          <w:lang w:val="en-US"/>
        </w:rPr>
        <w:t>„§ 6</w:t>
      </w:r>
    </w:p>
    <w:p w14:paraId="60C81EAB" w14:textId="77777777" w:rsidR="00204468" w:rsidRPr="006F75A1" w:rsidRDefault="00204468" w:rsidP="00204468">
      <w:pPr>
        <w:pStyle w:val="Akapitzlist"/>
        <w:numPr>
          <w:ilvl w:val="0"/>
          <w:numId w:val="5"/>
        </w:numPr>
        <w:spacing w:after="0"/>
        <w:ind w:left="426"/>
        <w:jc w:val="both"/>
        <w:rPr>
          <w:lang w:val="en-US"/>
        </w:rPr>
      </w:pPr>
      <w:r w:rsidRPr="006F75A1">
        <w:rPr>
          <w:lang w:val="en-US"/>
        </w:rPr>
        <w:t xml:space="preserve">The Company's share capital is </w:t>
      </w:r>
      <w:r>
        <w:rPr>
          <w:lang w:val="en-US"/>
        </w:rPr>
        <w:t>EURO</w:t>
      </w:r>
      <w:r w:rsidRPr="006F75A1">
        <w:rPr>
          <w:lang w:val="en-US"/>
        </w:rPr>
        <w:t xml:space="preserve"> </w:t>
      </w:r>
      <w:r w:rsidRPr="00445148">
        <w:rPr>
          <w:lang w:val="en-US"/>
        </w:rPr>
        <w:t>572</w:t>
      </w:r>
      <w:r>
        <w:rPr>
          <w:lang w:val="en-US"/>
        </w:rPr>
        <w:t>,</w:t>
      </w:r>
      <w:r w:rsidRPr="00445148">
        <w:rPr>
          <w:lang w:val="en-US"/>
        </w:rPr>
        <w:t>000.00 (five hundred seventy two thousand euros)</w:t>
      </w:r>
      <w:r w:rsidRPr="006F75A1">
        <w:rPr>
          <w:lang w:val="en-US"/>
        </w:rPr>
        <w:t>.</w:t>
      </w:r>
    </w:p>
    <w:p w14:paraId="784D6FD8" w14:textId="77777777" w:rsidR="00204468" w:rsidRPr="006F75A1" w:rsidRDefault="00204468" w:rsidP="00204468">
      <w:pPr>
        <w:pStyle w:val="Akapitzlist"/>
        <w:numPr>
          <w:ilvl w:val="0"/>
          <w:numId w:val="5"/>
        </w:numPr>
        <w:spacing w:after="0"/>
        <w:ind w:left="426"/>
        <w:jc w:val="both"/>
        <w:rPr>
          <w:lang w:val="en-US"/>
        </w:rPr>
      </w:pPr>
      <w:r w:rsidRPr="006F75A1">
        <w:rPr>
          <w:lang w:val="en-US"/>
        </w:rPr>
        <w:t>The Company's share capital is divided into 2</w:t>
      </w:r>
      <w:r>
        <w:rPr>
          <w:lang w:val="en-US"/>
        </w:rPr>
        <w:t>8,</w:t>
      </w:r>
      <w:r w:rsidRPr="006F75A1">
        <w:rPr>
          <w:lang w:val="en-US"/>
        </w:rPr>
        <w:t>800</w:t>
      </w:r>
      <w:r>
        <w:rPr>
          <w:lang w:val="en-US"/>
        </w:rPr>
        <w:t>,</w:t>
      </w:r>
      <w:r w:rsidRPr="006F75A1">
        <w:rPr>
          <w:lang w:val="en-US"/>
        </w:rPr>
        <w:t xml:space="preserve">000 (twenty </w:t>
      </w:r>
      <w:r>
        <w:rPr>
          <w:lang w:val="en-US"/>
        </w:rPr>
        <w:t xml:space="preserve">eight </w:t>
      </w:r>
      <w:r w:rsidRPr="006F75A1">
        <w:rPr>
          <w:lang w:val="en-US"/>
        </w:rPr>
        <w:t>million eight hundred thousand) shares with a nominal value of EUR 0.02 (two euro cents) per share.</w:t>
      </w:r>
    </w:p>
    <w:p w14:paraId="4DC8969F" w14:textId="77777777" w:rsidR="00204468" w:rsidRPr="006F75A1" w:rsidRDefault="00204468" w:rsidP="00204468">
      <w:pPr>
        <w:pStyle w:val="Akapitzlist"/>
        <w:numPr>
          <w:ilvl w:val="0"/>
          <w:numId w:val="5"/>
        </w:numPr>
        <w:spacing w:after="0"/>
        <w:ind w:left="426"/>
        <w:jc w:val="both"/>
        <w:rPr>
          <w:lang w:val="en-US"/>
        </w:rPr>
      </w:pPr>
      <w:r w:rsidRPr="006F75A1">
        <w:rPr>
          <w:lang w:val="en-US"/>
        </w:rPr>
        <w:t>The share capital shall be divided into:</w:t>
      </w:r>
    </w:p>
    <w:p w14:paraId="234733FF" w14:textId="77777777" w:rsidR="00204468" w:rsidRPr="006F75A1" w:rsidRDefault="00204468" w:rsidP="00204468">
      <w:pPr>
        <w:pStyle w:val="Akapitzlist"/>
        <w:numPr>
          <w:ilvl w:val="0"/>
          <w:numId w:val="6"/>
        </w:numPr>
        <w:spacing w:after="0"/>
        <w:jc w:val="both"/>
        <w:rPr>
          <w:lang w:val="en-US"/>
        </w:rPr>
      </w:pPr>
      <w:r w:rsidRPr="006F75A1">
        <w:rPr>
          <w:lang w:val="en-US"/>
        </w:rPr>
        <w:t>A2 series shares in the number of 235,700 (two hundred and thirty-five thousand seven hundred) bearer shares from number 000.001 to number 235,700, with a nominal value of EUR 0.02 (two euro cents) each share;</w:t>
      </w:r>
    </w:p>
    <w:p w14:paraId="7DA27621" w14:textId="77777777" w:rsidR="00204468" w:rsidRPr="00AA45D9" w:rsidRDefault="00204468" w:rsidP="00204468">
      <w:pPr>
        <w:pStyle w:val="Akapitzlist"/>
        <w:numPr>
          <w:ilvl w:val="0"/>
          <w:numId w:val="6"/>
        </w:numPr>
        <w:spacing w:after="0"/>
        <w:jc w:val="both"/>
        <w:rPr>
          <w:lang w:val="en-US"/>
        </w:rPr>
      </w:pPr>
      <w:r w:rsidRPr="006F75A1">
        <w:rPr>
          <w:lang w:val="en-US"/>
        </w:rPr>
        <w:lastRenderedPageBreak/>
        <w:t>B series shares in the number of 40,000 (forty thousand) bearer shares from number 00.001 to number</w:t>
      </w:r>
      <w:r>
        <w:rPr>
          <w:lang w:val="en-US"/>
        </w:rPr>
        <w:t xml:space="preserve"> </w:t>
      </w:r>
      <w:r w:rsidRPr="00AA45D9">
        <w:rPr>
          <w:lang w:val="en-US"/>
        </w:rPr>
        <w:t>40,000, with a par value of EUR 0.02 (two euro cents) per share;</w:t>
      </w:r>
    </w:p>
    <w:p w14:paraId="5C9ACE8A" w14:textId="77777777" w:rsidR="00204468" w:rsidRPr="00AA45D9" w:rsidRDefault="00204468" w:rsidP="00204468">
      <w:pPr>
        <w:pStyle w:val="Akapitzlist"/>
        <w:numPr>
          <w:ilvl w:val="0"/>
          <w:numId w:val="6"/>
        </w:numPr>
        <w:spacing w:after="0"/>
        <w:jc w:val="both"/>
        <w:rPr>
          <w:lang w:val="en-US"/>
        </w:rPr>
      </w:pPr>
      <w:r w:rsidRPr="006F75A1">
        <w:rPr>
          <w:lang w:val="en-US"/>
        </w:rPr>
        <w:t>C series shares in the number 107,000 (one hundred and seven thousand) bearer shares from number 000.001 to number</w:t>
      </w:r>
      <w:r>
        <w:rPr>
          <w:lang w:val="en-US"/>
        </w:rPr>
        <w:t xml:space="preserve"> </w:t>
      </w:r>
      <w:r w:rsidRPr="00AA45D9">
        <w:rPr>
          <w:lang w:val="en-US"/>
        </w:rPr>
        <w:t>107,000, with a par value of EUR 0.02 (two euro cents) per share;</w:t>
      </w:r>
    </w:p>
    <w:p w14:paraId="39F27C65" w14:textId="77777777" w:rsidR="00204468" w:rsidRPr="006F75A1" w:rsidRDefault="00204468" w:rsidP="00204468">
      <w:pPr>
        <w:pStyle w:val="Akapitzlist"/>
        <w:numPr>
          <w:ilvl w:val="0"/>
          <w:numId w:val="6"/>
        </w:numPr>
        <w:spacing w:after="0"/>
        <w:jc w:val="both"/>
        <w:rPr>
          <w:lang w:val="en-US"/>
        </w:rPr>
      </w:pPr>
      <w:r w:rsidRPr="006F75A1">
        <w:rPr>
          <w:lang w:val="en-US"/>
        </w:rPr>
        <w:t>D series shares in the number of 200,000 (two hundred thousand) bearer shares from number 000.001 to number 200,000, having the nominal value of EUR 0.02 (two euro cents) each share;</w:t>
      </w:r>
    </w:p>
    <w:p w14:paraId="269AF6A0" w14:textId="77777777" w:rsidR="00204468" w:rsidRPr="006F75A1" w:rsidRDefault="00204468" w:rsidP="00204468">
      <w:pPr>
        <w:pStyle w:val="Akapitzlist"/>
        <w:numPr>
          <w:ilvl w:val="0"/>
          <w:numId w:val="6"/>
        </w:numPr>
        <w:spacing w:after="0"/>
        <w:jc w:val="both"/>
        <w:rPr>
          <w:lang w:val="en-US"/>
        </w:rPr>
      </w:pPr>
      <w:r w:rsidRPr="006F75A1">
        <w:rPr>
          <w:lang w:val="en-US"/>
        </w:rPr>
        <w:t>E series shares in the number of 600,000 (six hundred thousand) bearer shares from number 000,001 to number 600,000, having the nominal value of EUR 0.02 (two euro cents) each share;</w:t>
      </w:r>
    </w:p>
    <w:p w14:paraId="21F419FD" w14:textId="77777777" w:rsidR="00204468" w:rsidRPr="006F75A1" w:rsidRDefault="00204468" w:rsidP="00204468">
      <w:pPr>
        <w:pStyle w:val="Akapitzlist"/>
        <w:numPr>
          <w:ilvl w:val="0"/>
          <w:numId w:val="6"/>
        </w:numPr>
        <w:spacing w:after="0"/>
        <w:jc w:val="both"/>
        <w:rPr>
          <w:lang w:val="en-US"/>
        </w:rPr>
      </w:pPr>
      <w:r w:rsidRPr="006F75A1">
        <w:rPr>
          <w:lang w:val="en-US"/>
        </w:rPr>
        <w:t>F series shares in the number of 5,076,300 (five million seventy-six thousand three hundred) bearer shares from number 0,000,001 to number 5,076,300, with a nominal value of EUR 0.02 (two euro cents) each share,</w:t>
      </w:r>
    </w:p>
    <w:p w14:paraId="2C95CBCA" w14:textId="77777777" w:rsidR="00204468" w:rsidRPr="006F75A1" w:rsidRDefault="00204468" w:rsidP="00204468">
      <w:pPr>
        <w:pStyle w:val="Akapitzlist"/>
        <w:numPr>
          <w:ilvl w:val="0"/>
          <w:numId w:val="6"/>
        </w:numPr>
        <w:spacing w:after="0"/>
        <w:jc w:val="both"/>
        <w:rPr>
          <w:lang w:val="en-US"/>
        </w:rPr>
      </w:pPr>
      <w:r w:rsidRPr="006F75A1">
        <w:rPr>
          <w:lang w:val="en-US"/>
        </w:rPr>
        <w:t>G-series shares in the number of 741,000 (seven hundred and forty-one thousand) bearer shares from number 000,001 to number 741,000, in the nominal value of EUR 0.02 (two euro cents) each share,</w:t>
      </w:r>
    </w:p>
    <w:p w14:paraId="09B7C5CD" w14:textId="77777777" w:rsidR="00204468" w:rsidRPr="006F75A1" w:rsidRDefault="00204468" w:rsidP="00204468">
      <w:pPr>
        <w:pStyle w:val="Akapitzlist"/>
        <w:numPr>
          <w:ilvl w:val="0"/>
          <w:numId w:val="6"/>
        </w:numPr>
        <w:spacing w:after="0"/>
        <w:jc w:val="both"/>
        <w:rPr>
          <w:lang w:val="en-US"/>
        </w:rPr>
      </w:pPr>
      <w:r w:rsidRPr="006F75A1">
        <w:rPr>
          <w:lang w:val="en-US"/>
        </w:rPr>
        <w:t>H-series shares in the number of 14,000,000 (fourteen million) bearer shares from number 00,000,001 to number 14,000,000, with a nominal value of EUR 0.02 (two euro cents) per share,</w:t>
      </w:r>
    </w:p>
    <w:p w14:paraId="6A2BEC89" w14:textId="77777777" w:rsidR="00204468" w:rsidRDefault="00204468" w:rsidP="00204468">
      <w:pPr>
        <w:pStyle w:val="Akapitzlist"/>
        <w:numPr>
          <w:ilvl w:val="0"/>
          <w:numId w:val="6"/>
        </w:numPr>
        <w:spacing w:after="0"/>
        <w:jc w:val="both"/>
        <w:rPr>
          <w:lang w:val="en-US"/>
        </w:rPr>
      </w:pPr>
      <w:r>
        <w:rPr>
          <w:lang w:val="en-US"/>
        </w:rPr>
        <w:t>I-</w:t>
      </w:r>
      <w:r w:rsidRPr="006F75A1">
        <w:rPr>
          <w:lang w:val="en-US"/>
        </w:rPr>
        <w:t>series shares in the number of 1</w:t>
      </w:r>
      <w:r>
        <w:rPr>
          <w:lang w:val="en-US"/>
        </w:rPr>
        <w:t>,6</w:t>
      </w:r>
      <w:r w:rsidRPr="006F75A1">
        <w:rPr>
          <w:lang w:val="en-US"/>
        </w:rPr>
        <w:t>00</w:t>
      </w:r>
      <w:r>
        <w:rPr>
          <w:lang w:val="en-US"/>
        </w:rPr>
        <w:t>,</w:t>
      </w:r>
      <w:r w:rsidRPr="006F75A1">
        <w:rPr>
          <w:lang w:val="en-US"/>
        </w:rPr>
        <w:t xml:space="preserve">000 (one million </w:t>
      </w:r>
      <w:r>
        <w:rPr>
          <w:lang w:val="en-US"/>
        </w:rPr>
        <w:t>six</w:t>
      </w:r>
      <w:r w:rsidRPr="006F75A1">
        <w:rPr>
          <w:lang w:val="en-US"/>
        </w:rPr>
        <w:t xml:space="preserve"> hundred thousand) bearer shares from number 00</w:t>
      </w:r>
      <w:r>
        <w:rPr>
          <w:lang w:val="en-US"/>
        </w:rPr>
        <w:t>,</w:t>
      </w:r>
      <w:r w:rsidRPr="006F75A1">
        <w:rPr>
          <w:lang w:val="en-US"/>
        </w:rPr>
        <w:t>000</w:t>
      </w:r>
      <w:r>
        <w:rPr>
          <w:lang w:val="en-US"/>
        </w:rPr>
        <w:t>,</w:t>
      </w:r>
      <w:r w:rsidRPr="006F75A1">
        <w:rPr>
          <w:lang w:val="en-US"/>
        </w:rPr>
        <w:t>001 to number 01</w:t>
      </w:r>
      <w:r>
        <w:rPr>
          <w:lang w:val="en-US"/>
        </w:rPr>
        <w:t>,6</w:t>
      </w:r>
      <w:r w:rsidRPr="006F75A1">
        <w:rPr>
          <w:lang w:val="en-US"/>
        </w:rPr>
        <w:t>00</w:t>
      </w:r>
      <w:r>
        <w:rPr>
          <w:lang w:val="en-US"/>
        </w:rPr>
        <w:t>,</w:t>
      </w:r>
      <w:r w:rsidRPr="006F75A1">
        <w:rPr>
          <w:lang w:val="en-US"/>
        </w:rPr>
        <w:t>000, with a nominal value of EUR 0.02 (two euro cents) each share</w:t>
      </w:r>
      <w:r>
        <w:rPr>
          <w:lang w:val="en-US"/>
        </w:rPr>
        <w:t>;</w:t>
      </w:r>
    </w:p>
    <w:p w14:paraId="321E4446" w14:textId="77777777" w:rsidR="00204468" w:rsidRPr="007B5C5C" w:rsidRDefault="00204468" w:rsidP="00204468">
      <w:pPr>
        <w:pStyle w:val="Akapitzlist"/>
        <w:numPr>
          <w:ilvl w:val="0"/>
          <w:numId w:val="6"/>
        </w:numPr>
        <w:spacing w:after="0"/>
        <w:jc w:val="both"/>
        <w:rPr>
          <w:lang w:val="en-US"/>
        </w:rPr>
      </w:pPr>
      <w:r>
        <w:rPr>
          <w:lang w:val="en-US"/>
        </w:rPr>
        <w:t>J-</w:t>
      </w:r>
      <w:r w:rsidRPr="006F75A1">
        <w:rPr>
          <w:lang w:val="en-US"/>
        </w:rPr>
        <w:t xml:space="preserve">series shares in the number of </w:t>
      </w:r>
      <w:r>
        <w:rPr>
          <w:lang w:val="en-US"/>
        </w:rPr>
        <w:t>6,0</w:t>
      </w:r>
      <w:r w:rsidRPr="006F75A1">
        <w:rPr>
          <w:lang w:val="en-US"/>
        </w:rPr>
        <w:t>00</w:t>
      </w:r>
      <w:r>
        <w:rPr>
          <w:lang w:val="en-US"/>
        </w:rPr>
        <w:t>,</w:t>
      </w:r>
      <w:r w:rsidRPr="006F75A1">
        <w:rPr>
          <w:lang w:val="en-US"/>
        </w:rPr>
        <w:t>000 (</w:t>
      </w:r>
      <w:r>
        <w:rPr>
          <w:lang w:val="en-US"/>
        </w:rPr>
        <w:t xml:space="preserve">six </w:t>
      </w:r>
      <w:r w:rsidRPr="006F75A1">
        <w:rPr>
          <w:lang w:val="en-US"/>
        </w:rPr>
        <w:t>million) bearer shares from number 00</w:t>
      </w:r>
      <w:r>
        <w:rPr>
          <w:lang w:val="en-US"/>
        </w:rPr>
        <w:t>,</w:t>
      </w:r>
      <w:r w:rsidRPr="006F75A1">
        <w:rPr>
          <w:lang w:val="en-US"/>
        </w:rPr>
        <w:t>000</w:t>
      </w:r>
      <w:r>
        <w:rPr>
          <w:lang w:val="en-US"/>
        </w:rPr>
        <w:t>,</w:t>
      </w:r>
      <w:r w:rsidRPr="006F75A1">
        <w:rPr>
          <w:lang w:val="en-US"/>
        </w:rPr>
        <w:t>001 to number 0</w:t>
      </w:r>
      <w:r>
        <w:rPr>
          <w:lang w:val="en-US"/>
        </w:rPr>
        <w:t>6,0</w:t>
      </w:r>
      <w:r w:rsidRPr="006F75A1">
        <w:rPr>
          <w:lang w:val="en-US"/>
        </w:rPr>
        <w:t>00</w:t>
      </w:r>
      <w:r>
        <w:rPr>
          <w:lang w:val="en-US"/>
        </w:rPr>
        <w:t>,</w:t>
      </w:r>
      <w:r w:rsidRPr="006F75A1">
        <w:rPr>
          <w:lang w:val="en-US"/>
        </w:rPr>
        <w:t>000, with a nominal value of EUR 0.02 (two euro cents) each share</w:t>
      </w:r>
      <w:r>
        <w:rPr>
          <w:lang w:val="en-US"/>
        </w:rPr>
        <w:t>.</w:t>
      </w:r>
    </w:p>
    <w:p w14:paraId="54A767F0" w14:textId="77777777" w:rsidR="00204468" w:rsidRPr="00FC3536" w:rsidRDefault="00204468" w:rsidP="00204468">
      <w:pPr>
        <w:spacing w:after="0"/>
        <w:jc w:val="center"/>
        <w:rPr>
          <w:b/>
          <w:bCs/>
          <w:lang w:val="en-US"/>
        </w:rPr>
      </w:pPr>
      <w:r w:rsidRPr="00FC3536">
        <w:rPr>
          <w:b/>
          <w:bCs/>
          <w:lang w:val="en-US"/>
        </w:rPr>
        <w:t>§ 5</w:t>
      </w:r>
    </w:p>
    <w:p w14:paraId="354B5847" w14:textId="77777777" w:rsidR="00204468" w:rsidRPr="00CD572E" w:rsidRDefault="00204468" w:rsidP="00204468">
      <w:pPr>
        <w:jc w:val="both"/>
        <w:rPr>
          <w:lang w:val="en-US"/>
        </w:rPr>
      </w:pPr>
      <w:r w:rsidRPr="00CD572E">
        <w:rPr>
          <w:lang w:val="en-US"/>
        </w:rPr>
        <w:t xml:space="preserve">The resolution enters into force upon its adoption, subject to the provisions of the </w:t>
      </w:r>
      <w:r>
        <w:rPr>
          <w:lang w:val="en-US"/>
        </w:rPr>
        <w:t xml:space="preserve">Code of </w:t>
      </w:r>
      <w:r w:rsidRPr="00CD572E">
        <w:rPr>
          <w:lang w:val="en-US"/>
        </w:rPr>
        <w:t>Commercial Companies.</w:t>
      </w:r>
    </w:p>
    <w:p w14:paraId="0B22CA27" w14:textId="77777777" w:rsidR="00204468" w:rsidRPr="006D16B8" w:rsidRDefault="00204468" w:rsidP="00204468">
      <w:pPr>
        <w:spacing w:after="0"/>
        <w:jc w:val="center"/>
        <w:rPr>
          <w:i/>
          <w:iCs/>
          <w:lang w:val="en-US"/>
        </w:rPr>
      </w:pPr>
      <w:r w:rsidRPr="006D16B8">
        <w:rPr>
          <w:i/>
          <w:iCs/>
          <w:lang w:val="en-US"/>
        </w:rPr>
        <w:t>JUSTIFICATION OF THE DRAFT RESOLUTION OF THE GENERAL MEETING</w:t>
      </w:r>
    </w:p>
    <w:p w14:paraId="50B1FC2E" w14:textId="77777777" w:rsidR="00204468" w:rsidRPr="006D16B8" w:rsidRDefault="00204468" w:rsidP="00204468">
      <w:pPr>
        <w:spacing w:after="0"/>
        <w:jc w:val="both"/>
        <w:rPr>
          <w:i/>
          <w:iCs/>
          <w:lang w:val="en-US"/>
        </w:rPr>
      </w:pPr>
      <w:r w:rsidRPr="006D16B8">
        <w:rPr>
          <w:i/>
          <w:iCs/>
          <w:lang w:val="en-US"/>
        </w:rPr>
        <w:t xml:space="preserve">Pursuant to § 8 section 1 and 2 of the Company's Articles of Association and Art. 430 § 1 of the Code of Commercial Companies, in accordance with the regulations contained in Council Regulation (EC) No. 2157/2001 of 8 October 2001 on the statute of a European company (SE) (Journal of Laws of the EU L. of 2001, No. 294 , page 1, as amended) and in connection with the provisions of the Act of March 4, 2005 on the European Economic Interest Grouping and the European Company (consolidated text: Journal of Laws of 2022, item 259), the increase in share capital constitutes exclusive competence of the General Meeting of Shareholders. </w:t>
      </w:r>
    </w:p>
    <w:p w14:paraId="57244B86" w14:textId="77777777" w:rsidR="00204468" w:rsidRPr="006D16B8" w:rsidRDefault="00204468" w:rsidP="00204468">
      <w:pPr>
        <w:spacing w:after="0"/>
        <w:jc w:val="both"/>
        <w:rPr>
          <w:i/>
          <w:iCs/>
          <w:lang w:val="en-US"/>
        </w:rPr>
      </w:pPr>
      <w:r w:rsidRPr="006D16B8">
        <w:rPr>
          <w:i/>
          <w:iCs/>
          <w:lang w:val="en-US"/>
        </w:rPr>
        <w:t>Adopting a resolution to increase the share capital of the Company is justified by the need to recapitalize the Company and obtain funds to maintain and develop its operations, as well as to repay the due liabilities of the Company.</w:t>
      </w:r>
    </w:p>
    <w:p w14:paraId="26723337" w14:textId="77777777" w:rsidR="00204468" w:rsidRPr="006D16B8" w:rsidRDefault="00204468" w:rsidP="00204468">
      <w:pPr>
        <w:spacing w:after="0"/>
        <w:jc w:val="both"/>
        <w:rPr>
          <w:i/>
          <w:iCs/>
          <w:lang w:val="en-US"/>
        </w:rPr>
      </w:pPr>
      <w:r w:rsidRPr="006D16B8">
        <w:rPr>
          <w:i/>
          <w:iCs/>
          <w:lang w:val="en-US"/>
        </w:rPr>
        <w:t>Pursuant to Art. 431 § 3a of the Code of Commercial Companies the resolution is put to vote again due to the lack of quorum at the Ordinary General Meeting of the Company on June 24, 2024</w:t>
      </w:r>
    </w:p>
    <w:p w14:paraId="06238F2A" w14:textId="77777777" w:rsidR="00204468" w:rsidRPr="00E86D4A" w:rsidRDefault="00204468" w:rsidP="00204468">
      <w:pPr>
        <w:jc w:val="both"/>
        <w:rPr>
          <w:lang w:val="en-US"/>
        </w:rPr>
      </w:pPr>
    </w:p>
    <w:p w14:paraId="5EDBDBA9" w14:textId="77777777" w:rsidR="00204468" w:rsidRPr="007811EC" w:rsidRDefault="00204468" w:rsidP="007811EC">
      <w:pPr>
        <w:spacing w:after="0"/>
        <w:jc w:val="both"/>
        <w:rPr>
          <w:u w:val="single"/>
          <w:lang w:val="en-US"/>
        </w:rPr>
      </w:pPr>
    </w:p>
    <w:sectPr w:rsidR="00204468" w:rsidRPr="007811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A5F56"/>
    <w:multiLevelType w:val="hybridMultilevel"/>
    <w:tmpl w:val="6F5EE2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DA09D5"/>
    <w:multiLevelType w:val="hybridMultilevel"/>
    <w:tmpl w:val="AAFE4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523919"/>
    <w:multiLevelType w:val="hybridMultilevel"/>
    <w:tmpl w:val="5442C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0947A5"/>
    <w:multiLevelType w:val="hybridMultilevel"/>
    <w:tmpl w:val="7D521318"/>
    <w:lvl w:ilvl="0" w:tplc="9ED862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42E55EB"/>
    <w:multiLevelType w:val="hybridMultilevel"/>
    <w:tmpl w:val="B4ACD9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F3A2EAC"/>
    <w:multiLevelType w:val="hybridMultilevel"/>
    <w:tmpl w:val="6FB6FA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1559489">
    <w:abstractNumId w:val="2"/>
  </w:num>
  <w:num w:numId="2" w16cid:durableId="421335298">
    <w:abstractNumId w:val="1"/>
  </w:num>
  <w:num w:numId="3" w16cid:durableId="291138736">
    <w:abstractNumId w:val="4"/>
  </w:num>
  <w:num w:numId="4" w16cid:durableId="1130198788">
    <w:abstractNumId w:val="0"/>
  </w:num>
  <w:num w:numId="5" w16cid:durableId="1996445818">
    <w:abstractNumId w:val="5"/>
  </w:num>
  <w:num w:numId="6" w16cid:durableId="392431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F0"/>
    <w:rsid w:val="000D4792"/>
    <w:rsid w:val="000F1705"/>
    <w:rsid w:val="001B0DF9"/>
    <w:rsid w:val="00204468"/>
    <w:rsid w:val="00223AF0"/>
    <w:rsid w:val="004E4ADA"/>
    <w:rsid w:val="00564582"/>
    <w:rsid w:val="006C5FED"/>
    <w:rsid w:val="007811EC"/>
    <w:rsid w:val="00916ED0"/>
    <w:rsid w:val="00966CF8"/>
    <w:rsid w:val="0099303F"/>
    <w:rsid w:val="009A048A"/>
    <w:rsid w:val="009A5A56"/>
    <w:rsid w:val="009B1955"/>
    <w:rsid w:val="009F495B"/>
    <w:rsid w:val="00A01CE6"/>
    <w:rsid w:val="00A4299C"/>
    <w:rsid w:val="00AC5E86"/>
    <w:rsid w:val="00DA6B3B"/>
    <w:rsid w:val="00E77D13"/>
    <w:rsid w:val="00FC6D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4734"/>
  <w15:chartTrackingRefBased/>
  <w15:docId w15:val="{AF00D468-7597-48FE-BBCA-BF97F0BB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23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23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23AF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23AF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23AF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23AF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23AF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23AF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23AF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3AF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23AF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23AF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23AF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23AF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23AF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23AF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23AF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23AF0"/>
    <w:rPr>
      <w:rFonts w:eastAsiaTheme="majorEastAsia" w:cstheme="majorBidi"/>
      <w:color w:val="272727" w:themeColor="text1" w:themeTint="D8"/>
    </w:rPr>
  </w:style>
  <w:style w:type="paragraph" w:styleId="Tytu">
    <w:name w:val="Title"/>
    <w:basedOn w:val="Normalny"/>
    <w:next w:val="Normalny"/>
    <w:link w:val="TytuZnak"/>
    <w:uiPriority w:val="10"/>
    <w:qFormat/>
    <w:rsid w:val="00223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23AF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23AF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23AF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23AF0"/>
    <w:pPr>
      <w:spacing w:before="160"/>
      <w:jc w:val="center"/>
    </w:pPr>
    <w:rPr>
      <w:i/>
      <w:iCs/>
      <w:color w:val="404040" w:themeColor="text1" w:themeTint="BF"/>
    </w:rPr>
  </w:style>
  <w:style w:type="character" w:customStyle="1" w:styleId="CytatZnak">
    <w:name w:val="Cytat Znak"/>
    <w:basedOn w:val="Domylnaczcionkaakapitu"/>
    <w:link w:val="Cytat"/>
    <w:uiPriority w:val="29"/>
    <w:rsid w:val="00223AF0"/>
    <w:rPr>
      <w:i/>
      <w:iCs/>
      <w:color w:val="404040" w:themeColor="text1" w:themeTint="BF"/>
    </w:rPr>
  </w:style>
  <w:style w:type="paragraph" w:styleId="Akapitzlist">
    <w:name w:val="List Paragraph"/>
    <w:basedOn w:val="Normalny"/>
    <w:uiPriority w:val="34"/>
    <w:qFormat/>
    <w:rsid w:val="00223AF0"/>
    <w:pPr>
      <w:ind w:left="720"/>
      <w:contextualSpacing/>
    </w:pPr>
  </w:style>
  <w:style w:type="character" w:styleId="Wyrnienieintensywne">
    <w:name w:val="Intense Emphasis"/>
    <w:basedOn w:val="Domylnaczcionkaakapitu"/>
    <w:uiPriority w:val="21"/>
    <w:qFormat/>
    <w:rsid w:val="00223AF0"/>
    <w:rPr>
      <w:i/>
      <w:iCs/>
      <w:color w:val="0F4761" w:themeColor="accent1" w:themeShade="BF"/>
    </w:rPr>
  </w:style>
  <w:style w:type="paragraph" w:styleId="Cytatintensywny">
    <w:name w:val="Intense Quote"/>
    <w:basedOn w:val="Normalny"/>
    <w:next w:val="Normalny"/>
    <w:link w:val="CytatintensywnyZnak"/>
    <w:uiPriority w:val="30"/>
    <w:qFormat/>
    <w:rsid w:val="00223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23AF0"/>
    <w:rPr>
      <w:i/>
      <w:iCs/>
      <w:color w:val="0F4761" w:themeColor="accent1" w:themeShade="BF"/>
    </w:rPr>
  </w:style>
  <w:style w:type="character" w:styleId="Odwoanieintensywne">
    <w:name w:val="Intense Reference"/>
    <w:basedOn w:val="Domylnaczcionkaakapitu"/>
    <w:uiPriority w:val="32"/>
    <w:qFormat/>
    <w:rsid w:val="00223A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1619</Words>
  <Characters>9720</Characters>
  <Application>Microsoft Office Word</Application>
  <DocSecurity>0</DocSecurity>
  <Lines>81</Lines>
  <Paragraphs>22</Paragraphs>
  <ScaleCrop>false</ScaleCrop>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Wróbel</dc:creator>
  <cp:keywords/>
  <dc:description/>
  <cp:lastModifiedBy>Anna Wróbel</cp:lastModifiedBy>
  <cp:revision>18</cp:revision>
  <dcterms:created xsi:type="dcterms:W3CDTF">2024-06-21T21:01:00Z</dcterms:created>
  <dcterms:modified xsi:type="dcterms:W3CDTF">2024-06-21T22:38:00Z</dcterms:modified>
</cp:coreProperties>
</file>