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4ED0" w14:textId="77777777" w:rsidR="00E95259" w:rsidRPr="00E95259" w:rsidRDefault="00E95259" w:rsidP="00E95259">
      <w:pPr>
        <w:spacing w:after="0" w:line="276" w:lineRule="auto"/>
        <w:jc w:val="center"/>
        <w:rPr>
          <w:b/>
          <w:bCs/>
        </w:rPr>
      </w:pPr>
      <w:r w:rsidRPr="00E95259">
        <w:rPr>
          <w:b/>
          <w:bCs/>
        </w:rPr>
        <w:t>FORMULARZ</w:t>
      </w:r>
    </w:p>
    <w:p w14:paraId="41793065" w14:textId="77777777" w:rsidR="00E95259" w:rsidRPr="00E95259" w:rsidRDefault="00E95259" w:rsidP="00E95259">
      <w:pPr>
        <w:spacing w:after="0" w:line="276" w:lineRule="auto"/>
        <w:jc w:val="center"/>
        <w:rPr>
          <w:b/>
          <w:bCs/>
        </w:rPr>
      </w:pPr>
      <w:r w:rsidRPr="00E95259">
        <w:rPr>
          <w:b/>
          <w:bCs/>
        </w:rPr>
        <w:t>pozwalający na wykonywanie prawa głosu przez pełnomocnika</w:t>
      </w:r>
    </w:p>
    <w:p w14:paraId="61425A53" w14:textId="6CE67128" w:rsidR="00E95259" w:rsidRPr="00E95259" w:rsidRDefault="00E95259" w:rsidP="00E95259">
      <w:pPr>
        <w:spacing w:after="0" w:line="276" w:lineRule="auto"/>
        <w:jc w:val="center"/>
        <w:rPr>
          <w:b/>
          <w:bCs/>
        </w:rPr>
      </w:pPr>
      <w:r w:rsidRPr="00E95259">
        <w:rPr>
          <w:b/>
          <w:bCs/>
        </w:rPr>
        <w:t xml:space="preserve">na </w:t>
      </w:r>
      <w:r>
        <w:rPr>
          <w:b/>
          <w:bCs/>
        </w:rPr>
        <w:t>Nadz</w:t>
      </w:r>
      <w:r w:rsidRPr="00E95259">
        <w:rPr>
          <w:b/>
          <w:bCs/>
        </w:rPr>
        <w:t>wyczajnym Walnym Zgromadzeniu Akcjonariuszy Spółki</w:t>
      </w:r>
    </w:p>
    <w:p w14:paraId="498FF9F8" w14:textId="77777777" w:rsidR="00E95259" w:rsidRDefault="00E95259" w:rsidP="00E95259">
      <w:pPr>
        <w:spacing w:after="0" w:line="276" w:lineRule="auto"/>
        <w:jc w:val="center"/>
      </w:pPr>
      <w:r w:rsidRPr="00E95259">
        <w:rPr>
          <w:b/>
          <w:bCs/>
        </w:rPr>
        <w:t>ManyDev Studio Spółka Europejska z siedzibą w Warszawie</w:t>
      </w:r>
    </w:p>
    <w:p w14:paraId="390D841A" w14:textId="77777777" w:rsidR="00E95259" w:rsidRDefault="00E95259" w:rsidP="00E95259">
      <w:pPr>
        <w:spacing w:after="0" w:line="276" w:lineRule="auto"/>
        <w:jc w:val="center"/>
      </w:pPr>
    </w:p>
    <w:p w14:paraId="33757470" w14:textId="04292217" w:rsidR="00E95259" w:rsidRPr="00E95259" w:rsidRDefault="00E95259" w:rsidP="00E95259">
      <w:pPr>
        <w:spacing w:after="0" w:line="276" w:lineRule="auto"/>
        <w:jc w:val="center"/>
        <w:rPr>
          <w:b/>
          <w:bCs/>
        </w:rPr>
      </w:pPr>
      <w:r w:rsidRPr="00E95259">
        <w:rPr>
          <w:b/>
          <w:bCs/>
        </w:rPr>
        <w:t>PEŁNOMOCNICTWO</w:t>
      </w:r>
    </w:p>
    <w:p w14:paraId="3B8E3A28" w14:textId="77777777" w:rsidR="00E95259" w:rsidRPr="00E95259" w:rsidRDefault="00E95259" w:rsidP="00E95259">
      <w:pPr>
        <w:spacing w:after="0" w:line="276" w:lineRule="auto"/>
        <w:jc w:val="both"/>
        <w:rPr>
          <w:b/>
          <w:bCs/>
        </w:rPr>
      </w:pPr>
    </w:p>
    <w:p w14:paraId="185394A5" w14:textId="1CD8930E" w:rsidR="000D4792" w:rsidRDefault="00E95259" w:rsidP="00E95259">
      <w:pPr>
        <w:spacing w:after="0" w:line="276" w:lineRule="auto"/>
        <w:jc w:val="both"/>
        <w:rPr>
          <w:b/>
          <w:bCs/>
        </w:rPr>
      </w:pPr>
      <w:r w:rsidRPr="00E95259">
        <w:rPr>
          <w:b/>
          <w:bCs/>
        </w:rPr>
        <w:t>Akcjonariusz – Mocodawca</w:t>
      </w:r>
    </w:p>
    <w:tbl>
      <w:tblPr>
        <w:tblStyle w:val="Tabela-Siatka"/>
        <w:tblW w:w="0" w:type="auto"/>
        <w:tblLook w:val="04A0" w:firstRow="1" w:lastRow="0" w:firstColumn="1" w:lastColumn="0" w:noHBand="0" w:noVBand="1"/>
      </w:tblPr>
      <w:tblGrid>
        <w:gridCol w:w="2689"/>
        <w:gridCol w:w="2976"/>
        <w:gridCol w:w="3397"/>
      </w:tblGrid>
      <w:tr w:rsidR="00E95259" w14:paraId="1FA8B803" w14:textId="77777777" w:rsidTr="00A96869">
        <w:tc>
          <w:tcPr>
            <w:tcW w:w="2689" w:type="dxa"/>
            <w:vAlign w:val="center"/>
          </w:tcPr>
          <w:p w14:paraId="0AFCC8FE" w14:textId="719AEE3E" w:rsidR="00E95259" w:rsidRPr="00E95259" w:rsidRDefault="00E95259" w:rsidP="00A96869">
            <w:pPr>
              <w:spacing w:line="276" w:lineRule="auto"/>
              <w:rPr>
                <w:sz w:val="18"/>
                <w:szCs w:val="18"/>
              </w:rPr>
            </w:pPr>
            <w:r w:rsidRPr="00E95259">
              <w:rPr>
                <w:sz w:val="18"/>
                <w:szCs w:val="18"/>
              </w:rPr>
              <w:t>Imię i Nazwisko/Firma</w:t>
            </w:r>
          </w:p>
        </w:tc>
        <w:tc>
          <w:tcPr>
            <w:tcW w:w="6373" w:type="dxa"/>
            <w:gridSpan w:val="2"/>
          </w:tcPr>
          <w:p w14:paraId="00D25237" w14:textId="77777777" w:rsidR="00E95259" w:rsidRPr="00E95259" w:rsidRDefault="00E95259" w:rsidP="00E95259">
            <w:pPr>
              <w:spacing w:line="276" w:lineRule="auto"/>
              <w:jc w:val="both"/>
              <w:rPr>
                <w:sz w:val="18"/>
                <w:szCs w:val="18"/>
              </w:rPr>
            </w:pPr>
          </w:p>
        </w:tc>
      </w:tr>
      <w:tr w:rsidR="00E95259" w14:paraId="6BF33775" w14:textId="77777777" w:rsidTr="00A96869">
        <w:tc>
          <w:tcPr>
            <w:tcW w:w="2689" w:type="dxa"/>
            <w:vMerge w:val="restart"/>
            <w:vAlign w:val="center"/>
          </w:tcPr>
          <w:p w14:paraId="26A80F21" w14:textId="141BFCB2" w:rsidR="00E95259" w:rsidRPr="00E95259" w:rsidRDefault="00E95259" w:rsidP="00A96869">
            <w:pPr>
              <w:spacing w:line="276" w:lineRule="auto"/>
              <w:rPr>
                <w:sz w:val="18"/>
                <w:szCs w:val="18"/>
              </w:rPr>
            </w:pPr>
            <w:r w:rsidRPr="00E95259">
              <w:rPr>
                <w:sz w:val="18"/>
                <w:szCs w:val="18"/>
              </w:rPr>
              <w:t>Adres zamieszkania/siedziby</w:t>
            </w:r>
          </w:p>
        </w:tc>
        <w:tc>
          <w:tcPr>
            <w:tcW w:w="2976" w:type="dxa"/>
          </w:tcPr>
          <w:p w14:paraId="18592145" w14:textId="0AD421E6" w:rsidR="00E95259" w:rsidRPr="00E95259" w:rsidRDefault="00E95259" w:rsidP="00E95259">
            <w:pPr>
              <w:spacing w:line="276" w:lineRule="auto"/>
              <w:jc w:val="both"/>
              <w:rPr>
                <w:sz w:val="18"/>
                <w:szCs w:val="18"/>
              </w:rPr>
            </w:pPr>
            <w:r w:rsidRPr="00E95259">
              <w:rPr>
                <w:sz w:val="18"/>
                <w:szCs w:val="18"/>
              </w:rPr>
              <w:t xml:space="preserve">Kraj: </w:t>
            </w:r>
          </w:p>
        </w:tc>
        <w:tc>
          <w:tcPr>
            <w:tcW w:w="3397" w:type="dxa"/>
          </w:tcPr>
          <w:p w14:paraId="2E5E1FB5" w14:textId="77777777" w:rsidR="00E95259" w:rsidRPr="00E95259" w:rsidRDefault="00E95259" w:rsidP="00E95259">
            <w:pPr>
              <w:spacing w:line="276" w:lineRule="auto"/>
              <w:jc w:val="both"/>
            </w:pPr>
          </w:p>
        </w:tc>
      </w:tr>
      <w:tr w:rsidR="00E95259" w14:paraId="2F6662D5" w14:textId="77777777" w:rsidTr="00A96869">
        <w:tc>
          <w:tcPr>
            <w:tcW w:w="2689" w:type="dxa"/>
            <w:vMerge/>
            <w:vAlign w:val="center"/>
          </w:tcPr>
          <w:p w14:paraId="6CA37DBF" w14:textId="77777777" w:rsidR="00E95259" w:rsidRPr="00E95259" w:rsidRDefault="00E95259" w:rsidP="00A96869">
            <w:pPr>
              <w:spacing w:line="276" w:lineRule="auto"/>
              <w:rPr>
                <w:sz w:val="18"/>
                <w:szCs w:val="18"/>
              </w:rPr>
            </w:pPr>
          </w:p>
        </w:tc>
        <w:tc>
          <w:tcPr>
            <w:tcW w:w="2976" w:type="dxa"/>
          </w:tcPr>
          <w:p w14:paraId="571C02BE" w14:textId="26793656" w:rsidR="00E95259" w:rsidRPr="00E95259" w:rsidRDefault="00E95259" w:rsidP="00E95259">
            <w:pPr>
              <w:spacing w:line="276" w:lineRule="auto"/>
              <w:jc w:val="both"/>
              <w:rPr>
                <w:sz w:val="18"/>
                <w:szCs w:val="18"/>
              </w:rPr>
            </w:pPr>
            <w:r w:rsidRPr="00E95259">
              <w:rPr>
                <w:sz w:val="18"/>
                <w:szCs w:val="18"/>
              </w:rPr>
              <w:t xml:space="preserve">Miejscowość: </w:t>
            </w:r>
          </w:p>
        </w:tc>
        <w:tc>
          <w:tcPr>
            <w:tcW w:w="3397" w:type="dxa"/>
          </w:tcPr>
          <w:p w14:paraId="68A224B0" w14:textId="77777777" w:rsidR="00E95259" w:rsidRPr="00E95259" w:rsidRDefault="00E95259" w:rsidP="00E95259">
            <w:pPr>
              <w:spacing w:line="276" w:lineRule="auto"/>
              <w:jc w:val="both"/>
            </w:pPr>
          </w:p>
        </w:tc>
      </w:tr>
      <w:tr w:rsidR="00E95259" w14:paraId="071145DB" w14:textId="77777777" w:rsidTr="00A96869">
        <w:tc>
          <w:tcPr>
            <w:tcW w:w="2689" w:type="dxa"/>
            <w:vMerge/>
            <w:vAlign w:val="center"/>
          </w:tcPr>
          <w:p w14:paraId="05EA58A1" w14:textId="77777777" w:rsidR="00E95259" w:rsidRPr="00E95259" w:rsidRDefault="00E95259" w:rsidP="00A96869">
            <w:pPr>
              <w:spacing w:line="276" w:lineRule="auto"/>
              <w:rPr>
                <w:sz w:val="18"/>
                <w:szCs w:val="18"/>
              </w:rPr>
            </w:pPr>
          </w:p>
        </w:tc>
        <w:tc>
          <w:tcPr>
            <w:tcW w:w="2976" w:type="dxa"/>
          </w:tcPr>
          <w:p w14:paraId="0A56C466" w14:textId="27653BF3" w:rsidR="00E95259" w:rsidRPr="00E95259" w:rsidRDefault="00E95259" w:rsidP="00E95259">
            <w:pPr>
              <w:spacing w:line="276" w:lineRule="auto"/>
              <w:jc w:val="both"/>
              <w:rPr>
                <w:sz w:val="18"/>
                <w:szCs w:val="18"/>
              </w:rPr>
            </w:pPr>
            <w:r w:rsidRPr="00E95259">
              <w:rPr>
                <w:sz w:val="18"/>
                <w:szCs w:val="18"/>
              </w:rPr>
              <w:t xml:space="preserve">Kod pocztowy: </w:t>
            </w:r>
          </w:p>
        </w:tc>
        <w:tc>
          <w:tcPr>
            <w:tcW w:w="3397" w:type="dxa"/>
          </w:tcPr>
          <w:p w14:paraId="3DB94177" w14:textId="77777777" w:rsidR="00E95259" w:rsidRPr="00E95259" w:rsidRDefault="00E95259" w:rsidP="00E95259">
            <w:pPr>
              <w:spacing w:line="276" w:lineRule="auto"/>
              <w:jc w:val="both"/>
            </w:pPr>
          </w:p>
        </w:tc>
      </w:tr>
      <w:tr w:rsidR="00E95259" w14:paraId="7028D3C4" w14:textId="77777777" w:rsidTr="00A96869">
        <w:tc>
          <w:tcPr>
            <w:tcW w:w="2689" w:type="dxa"/>
            <w:vMerge/>
            <w:vAlign w:val="center"/>
          </w:tcPr>
          <w:p w14:paraId="3CB18AF2" w14:textId="77777777" w:rsidR="00E95259" w:rsidRPr="00E95259" w:rsidRDefault="00E95259" w:rsidP="00A96869">
            <w:pPr>
              <w:spacing w:line="276" w:lineRule="auto"/>
              <w:rPr>
                <w:sz w:val="18"/>
                <w:szCs w:val="18"/>
              </w:rPr>
            </w:pPr>
          </w:p>
        </w:tc>
        <w:tc>
          <w:tcPr>
            <w:tcW w:w="2976" w:type="dxa"/>
          </w:tcPr>
          <w:p w14:paraId="022C3C16" w14:textId="114EC000" w:rsidR="00E95259" w:rsidRPr="00E95259" w:rsidRDefault="00E95259" w:rsidP="00E95259">
            <w:pPr>
              <w:spacing w:line="276" w:lineRule="auto"/>
              <w:jc w:val="both"/>
              <w:rPr>
                <w:sz w:val="18"/>
                <w:szCs w:val="18"/>
              </w:rPr>
            </w:pPr>
            <w:r w:rsidRPr="00E95259">
              <w:rPr>
                <w:sz w:val="18"/>
                <w:szCs w:val="18"/>
              </w:rPr>
              <w:t xml:space="preserve">Ulica: </w:t>
            </w:r>
          </w:p>
        </w:tc>
        <w:tc>
          <w:tcPr>
            <w:tcW w:w="3397" w:type="dxa"/>
          </w:tcPr>
          <w:p w14:paraId="7609C71E" w14:textId="77777777" w:rsidR="00E95259" w:rsidRPr="00E95259" w:rsidRDefault="00E95259" w:rsidP="00E95259">
            <w:pPr>
              <w:spacing w:line="276" w:lineRule="auto"/>
              <w:jc w:val="both"/>
            </w:pPr>
          </w:p>
        </w:tc>
      </w:tr>
      <w:tr w:rsidR="00E95259" w14:paraId="185532DF" w14:textId="77777777" w:rsidTr="00A96869">
        <w:tc>
          <w:tcPr>
            <w:tcW w:w="2689" w:type="dxa"/>
            <w:vMerge/>
            <w:vAlign w:val="center"/>
          </w:tcPr>
          <w:p w14:paraId="6950FF83" w14:textId="77777777" w:rsidR="00E95259" w:rsidRPr="00E95259" w:rsidRDefault="00E95259" w:rsidP="00A96869">
            <w:pPr>
              <w:spacing w:line="276" w:lineRule="auto"/>
              <w:rPr>
                <w:sz w:val="18"/>
                <w:szCs w:val="18"/>
              </w:rPr>
            </w:pPr>
          </w:p>
        </w:tc>
        <w:tc>
          <w:tcPr>
            <w:tcW w:w="2976" w:type="dxa"/>
          </w:tcPr>
          <w:p w14:paraId="6367216D" w14:textId="15286FE2" w:rsidR="00E95259" w:rsidRPr="00E95259" w:rsidRDefault="00E95259" w:rsidP="00E95259">
            <w:pPr>
              <w:spacing w:line="276" w:lineRule="auto"/>
              <w:jc w:val="both"/>
              <w:rPr>
                <w:sz w:val="18"/>
                <w:szCs w:val="18"/>
              </w:rPr>
            </w:pPr>
            <w:r w:rsidRPr="00E95259">
              <w:rPr>
                <w:sz w:val="18"/>
                <w:szCs w:val="18"/>
              </w:rPr>
              <w:t>Numer domu i lokalu:</w:t>
            </w:r>
          </w:p>
        </w:tc>
        <w:tc>
          <w:tcPr>
            <w:tcW w:w="3397" w:type="dxa"/>
          </w:tcPr>
          <w:p w14:paraId="067A2E77" w14:textId="77777777" w:rsidR="00E95259" w:rsidRPr="00E95259" w:rsidRDefault="00E95259" w:rsidP="00E95259">
            <w:pPr>
              <w:spacing w:line="276" w:lineRule="auto"/>
              <w:jc w:val="both"/>
            </w:pPr>
          </w:p>
        </w:tc>
      </w:tr>
      <w:tr w:rsidR="00E95259" w14:paraId="5C02672A" w14:textId="77777777" w:rsidTr="00A96869">
        <w:tc>
          <w:tcPr>
            <w:tcW w:w="2689" w:type="dxa"/>
            <w:vAlign w:val="center"/>
          </w:tcPr>
          <w:p w14:paraId="178D4BDD" w14:textId="3F8D55EC" w:rsidR="00E95259" w:rsidRPr="00E95259" w:rsidRDefault="00E95259" w:rsidP="00A96869">
            <w:pPr>
              <w:spacing w:line="276" w:lineRule="auto"/>
              <w:rPr>
                <w:sz w:val="18"/>
                <w:szCs w:val="18"/>
              </w:rPr>
            </w:pPr>
            <w:r w:rsidRPr="00E95259">
              <w:rPr>
                <w:sz w:val="18"/>
                <w:szCs w:val="18"/>
              </w:rPr>
              <w:t>PESEL/REGON</w:t>
            </w:r>
          </w:p>
        </w:tc>
        <w:tc>
          <w:tcPr>
            <w:tcW w:w="2976" w:type="dxa"/>
          </w:tcPr>
          <w:p w14:paraId="22A40F44" w14:textId="77777777" w:rsidR="00E95259" w:rsidRPr="00E95259" w:rsidRDefault="00E95259" w:rsidP="00E95259">
            <w:pPr>
              <w:spacing w:line="276" w:lineRule="auto"/>
              <w:jc w:val="both"/>
              <w:rPr>
                <w:sz w:val="18"/>
                <w:szCs w:val="18"/>
              </w:rPr>
            </w:pPr>
          </w:p>
        </w:tc>
        <w:tc>
          <w:tcPr>
            <w:tcW w:w="3397" w:type="dxa"/>
          </w:tcPr>
          <w:p w14:paraId="0AEA5D1A" w14:textId="77777777" w:rsidR="00E95259" w:rsidRPr="00E95259" w:rsidRDefault="00E95259" w:rsidP="00E95259">
            <w:pPr>
              <w:spacing w:line="276" w:lineRule="auto"/>
              <w:jc w:val="both"/>
            </w:pPr>
          </w:p>
        </w:tc>
      </w:tr>
      <w:tr w:rsidR="00E95259" w14:paraId="57271833" w14:textId="77777777" w:rsidTr="00A96869">
        <w:tc>
          <w:tcPr>
            <w:tcW w:w="2689" w:type="dxa"/>
            <w:vAlign w:val="center"/>
          </w:tcPr>
          <w:p w14:paraId="633CA35A" w14:textId="0A86F8E4" w:rsidR="00E95259" w:rsidRPr="00E95259" w:rsidRDefault="00E95259" w:rsidP="00A96869">
            <w:pPr>
              <w:spacing w:line="276" w:lineRule="auto"/>
              <w:rPr>
                <w:sz w:val="18"/>
                <w:szCs w:val="18"/>
              </w:rPr>
            </w:pPr>
            <w:r w:rsidRPr="00E95259">
              <w:rPr>
                <w:sz w:val="18"/>
                <w:szCs w:val="18"/>
              </w:rPr>
              <w:t>NIP</w:t>
            </w:r>
          </w:p>
        </w:tc>
        <w:tc>
          <w:tcPr>
            <w:tcW w:w="2976" w:type="dxa"/>
          </w:tcPr>
          <w:p w14:paraId="28539F85" w14:textId="77777777" w:rsidR="00E95259" w:rsidRPr="00E95259" w:rsidRDefault="00E95259" w:rsidP="00E95259">
            <w:pPr>
              <w:spacing w:line="276" w:lineRule="auto"/>
              <w:jc w:val="both"/>
              <w:rPr>
                <w:sz w:val="18"/>
                <w:szCs w:val="18"/>
              </w:rPr>
            </w:pPr>
          </w:p>
        </w:tc>
        <w:tc>
          <w:tcPr>
            <w:tcW w:w="3397" w:type="dxa"/>
          </w:tcPr>
          <w:p w14:paraId="2B1B7368" w14:textId="77777777" w:rsidR="00E95259" w:rsidRPr="00E95259" w:rsidRDefault="00E95259" w:rsidP="00E95259">
            <w:pPr>
              <w:spacing w:line="276" w:lineRule="auto"/>
              <w:jc w:val="both"/>
            </w:pPr>
          </w:p>
        </w:tc>
      </w:tr>
      <w:tr w:rsidR="00E95259" w14:paraId="60E29030" w14:textId="77777777" w:rsidTr="00A96869">
        <w:tc>
          <w:tcPr>
            <w:tcW w:w="2689" w:type="dxa"/>
            <w:vMerge w:val="restart"/>
            <w:vAlign w:val="center"/>
          </w:tcPr>
          <w:p w14:paraId="3EB81D08" w14:textId="2C26240A" w:rsidR="00E95259" w:rsidRPr="00E95259" w:rsidRDefault="00E95259" w:rsidP="00A96869">
            <w:pPr>
              <w:spacing w:line="276" w:lineRule="auto"/>
              <w:rPr>
                <w:sz w:val="18"/>
                <w:szCs w:val="18"/>
              </w:rPr>
            </w:pPr>
            <w:r w:rsidRPr="00E95259">
              <w:rPr>
                <w:sz w:val="18"/>
                <w:szCs w:val="18"/>
              </w:rPr>
              <w:t>Nazwa i numer dowodu tożsamości</w:t>
            </w:r>
          </w:p>
        </w:tc>
        <w:tc>
          <w:tcPr>
            <w:tcW w:w="2976" w:type="dxa"/>
          </w:tcPr>
          <w:p w14:paraId="383E9FC9" w14:textId="4CA3613A" w:rsidR="00E95259" w:rsidRPr="00E95259" w:rsidRDefault="00E95259" w:rsidP="00E95259">
            <w:pPr>
              <w:spacing w:line="276" w:lineRule="auto"/>
              <w:jc w:val="both"/>
              <w:rPr>
                <w:sz w:val="18"/>
                <w:szCs w:val="18"/>
              </w:rPr>
            </w:pPr>
            <w:r w:rsidRPr="00E95259">
              <w:rPr>
                <w:sz w:val="18"/>
                <w:szCs w:val="18"/>
              </w:rPr>
              <w:t xml:space="preserve">Nazwa dowodu tożsamości: </w:t>
            </w:r>
          </w:p>
        </w:tc>
        <w:tc>
          <w:tcPr>
            <w:tcW w:w="3397" w:type="dxa"/>
          </w:tcPr>
          <w:p w14:paraId="5584C0BA" w14:textId="77777777" w:rsidR="00E95259" w:rsidRPr="00E95259" w:rsidRDefault="00E95259" w:rsidP="00E95259">
            <w:pPr>
              <w:spacing w:line="276" w:lineRule="auto"/>
              <w:jc w:val="both"/>
            </w:pPr>
          </w:p>
        </w:tc>
      </w:tr>
      <w:tr w:rsidR="00E95259" w14:paraId="28BCD96F" w14:textId="77777777" w:rsidTr="00A96869">
        <w:tc>
          <w:tcPr>
            <w:tcW w:w="2689" w:type="dxa"/>
            <w:vMerge/>
            <w:vAlign w:val="center"/>
          </w:tcPr>
          <w:p w14:paraId="634274AD" w14:textId="77777777" w:rsidR="00E95259" w:rsidRPr="00E95259" w:rsidRDefault="00E95259" w:rsidP="00A96869">
            <w:pPr>
              <w:spacing w:line="276" w:lineRule="auto"/>
              <w:rPr>
                <w:sz w:val="18"/>
                <w:szCs w:val="18"/>
              </w:rPr>
            </w:pPr>
          </w:p>
        </w:tc>
        <w:tc>
          <w:tcPr>
            <w:tcW w:w="2976" w:type="dxa"/>
          </w:tcPr>
          <w:p w14:paraId="0782FEFF" w14:textId="32D5CF54" w:rsidR="00E95259" w:rsidRPr="00E95259" w:rsidRDefault="00E95259" w:rsidP="00E95259">
            <w:pPr>
              <w:spacing w:line="276" w:lineRule="auto"/>
              <w:jc w:val="both"/>
              <w:rPr>
                <w:sz w:val="18"/>
                <w:szCs w:val="18"/>
              </w:rPr>
            </w:pPr>
            <w:r w:rsidRPr="00E95259">
              <w:rPr>
                <w:sz w:val="18"/>
                <w:szCs w:val="18"/>
              </w:rPr>
              <w:t>Seria i numer dowodu tożsamości:</w:t>
            </w:r>
          </w:p>
        </w:tc>
        <w:tc>
          <w:tcPr>
            <w:tcW w:w="3397" w:type="dxa"/>
          </w:tcPr>
          <w:p w14:paraId="477D3090" w14:textId="77777777" w:rsidR="00E95259" w:rsidRPr="00E95259" w:rsidRDefault="00E95259" w:rsidP="00E95259">
            <w:pPr>
              <w:spacing w:line="276" w:lineRule="auto"/>
              <w:jc w:val="both"/>
            </w:pPr>
          </w:p>
        </w:tc>
      </w:tr>
      <w:tr w:rsidR="00E95259" w14:paraId="5A6E5329" w14:textId="77777777" w:rsidTr="00A96869">
        <w:tc>
          <w:tcPr>
            <w:tcW w:w="2689" w:type="dxa"/>
            <w:vMerge w:val="restart"/>
            <w:vAlign w:val="center"/>
          </w:tcPr>
          <w:p w14:paraId="530EA174" w14:textId="4E0C69ED" w:rsidR="00E95259" w:rsidRPr="00E95259" w:rsidRDefault="00E95259" w:rsidP="00A96869">
            <w:pPr>
              <w:spacing w:line="276" w:lineRule="auto"/>
              <w:rPr>
                <w:sz w:val="18"/>
                <w:szCs w:val="18"/>
              </w:rPr>
            </w:pPr>
            <w:r w:rsidRPr="00E95259">
              <w:rPr>
                <w:sz w:val="18"/>
                <w:szCs w:val="18"/>
              </w:rPr>
              <w:t>Numer KRS i Sąd rejestrowy</w:t>
            </w:r>
          </w:p>
        </w:tc>
        <w:tc>
          <w:tcPr>
            <w:tcW w:w="2976" w:type="dxa"/>
          </w:tcPr>
          <w:p w14:paraId="7354AF3C" w14:textId="6DB4C93C" w:rsidR="00E95259" w:rsidRPr="00E95259" w:rsidRDefault="00E95259" w:rsidP="00E95259">
            <w:pPr>
              <w:spacing w:line="276" w:lineRule="auto"/>
              <w:jc w:val="both"/>
              <w:rPr>
                <w:sz w:val="18"/>
                <w:szCs w:val="18"/>
              </w:rPr>
            </w:pPr>
            <w:r w:rsidRPr="00E95259">
              <w:rPr>
                <w:sz w:val="18"/>
                <w:szCs w:val="18"/>
              </w:rPr>
              <w:t>Numer KRS</w:t>
            </w:r>
          </w:p>
        </w:tc>
        <w:tc>
          <w:tcPr>
            <w:tcW w:w="3397" w:type="dxa"/>
          </w:tcPr>
          <w:p w14:paraId="12D397AC" w14:textId="77777777" w:rsidR="00E95259" w:rsidRPr="00E95259" w:rsidRDefault="00E95259" w:rsidP="00E95259">
            <w:pPr>
              <w:spacing w:line="276" w:lineRule="auto"/>
              <w:jc w:val="both"/>
            </w:pPr>
          </w:p>
        </w:tc>
      </w:tr>
      <w:tr w:rsidR="00E95259" w14:paraId="32B7C32A" w14:textId="77777777" w:rsidTr="00A96869">
        <w:tc>
          <w:tcPr>
            <w:tcW w:w="2689" w:type="dxa"/>
            <w:vMerge/>
            <w:vAlign w:val="center"/>
          </w:tcPr>
          <w:p w14:paraId="28A5F9AB" w14:textId="77777777" w:rsidR="00E95259" w:rsidRPr="00E95259" w:rsidRDefault="00E95259" w:rsidP="00A96869">
            <w:pPr>
              <w:spacing w:line="276" w:lineRule="auto"/>
              <w:rPr>
                <w:sz w:val="18"/>
                <w:szCs w:val="18"/>
              </w:rPr>
            </w:pPr>
          </w:p>
        </w:tc>
        <w:tc>
          <w:tcPr>
            <w:tcW w:w="2976" w:type="dxa"/>
          </w:tcPr>
          <w:p w14:paraId="0267CA8D" w14:textId="5D57FD46" w:rsidR="00E95259" w:rsidRPr="00E95259" w:rsidRDefault="00E95259" w:rsidP="00E95259">
            <w:pPr>
              <w:spacing w:line="276" w:lineRule="auto"/>
              <w:jc w:val="both"/>
              <w:rPr>
                <w:sz w:val="18"/>
                <w:szCs w:val="18"/>
              </w:rPr>
            </w:pPr>
            <w:r w:rsidRPr="00E95259">
              <w:rPr>
                <w:sz w:val="18"/>
                <w:szCs w:val="18"/>
              </w:rPr>
              <w:t>Sąd rejestrowy</w:t>
            </w:r>
          </w:p>
        </w:tc>
        <w:tc>
          <w:tcPr>
            <w:tcW w:w="3397" w:type="dxa"/>
          </w:tcPr>
          <w:p w14:paraId="62D223E4" w14:textId="77777777" w:rsidR="00E95259" w:rsidRPr="00E95259" w:rsidRDefault="00E95259" w:rsidP="00E95259">
            <w:pPr>
              <w:spacing w:line="276" w:lineRule="auto"/>
              <w:jc w:val="both"/>
            </w:pPr>
          </w:p>
        </w:tc>
      </w:tr>
      <w:tr w:rsidR="00E95259" w14:paraId="23C2A351" w14:textId="77777777" w:rsidTr="00A96869">
        <w:tc>
          <w:tcPr>
            <w:tcW w:w="2689" w:type="dxa"/>
            <w:vAlign w:val="center"/>
          </w:tcPr>
          <w:p w14:paraId="33DA0E8B" w14:textId="3E5CAEF2" w:rsidR="00E95259" w:rsidRPr="00E95259" w:rsidRDefault="00E95259" w:rsidP="00A96869">
            <w:pPr>
              <w:spacing w:line="276" w:lineRule="auto"/>
              <w:rPr>
                <w:sz w:val="18"/>
                <w:szCs w:val="18"/>
              </w:rPr>
            </w:pPr>
            <w:r w:rsidRPr="00E95259">
              <w:rPr>
                <w:sz w:val="18"/>
                <w:szCs w:val="18"/>
              </w:rPr>
              <w:t>Liczba posiadanych akcji</w:t>
            </w:r>
          </w:p>
        </w:tc>
        <w:tc>
          <w:tcPr>
            <w:tcW w:w="6373" w:type="dxa"/>
            <w:gridSpan w:val="2"/>
          </w:tcPr>
          <w:p w14:paraId="18C39F4A" w14:textId="77777777" w:rsidR="00E95259" w:rsidRPr="00E95259" w:rsidRDefault="00E95259" w:rsidP="00E95259">
            <w:pPr>
              <w:spacing w:line="276" w:lineRule="auto"/>
              <w:jc w:val="both"/>
            </w:pPr>
          </w:p>
        </w:tc>
      </w:tr>
      <w:tr w:rsidR="00E95259" w14:paraId="3BDB243F" w14:textId="77777777" w:rsidTr="00A96869">
        <w:tc>
          <w:tcPr>
            <w:tcW w:w="2689" w:type="dxa"/>
            <w:vAlign w:val="center"/>
          </w:tcPr>
          <w:p w14:paraId="2F748935" w14:textId="04B04991" w:rsidR="00E95259" w:rsidRPr="00E95259" w:rsidRDefault="00E95259" w:rsidP="00A96869">
            <w:pPr>
              <w:spacing w:line="276" w:lineRule="auto"/>
              <w:rPr>
                <w:sz w:val="18"/>
                <w:szCs w:val="18"/>
              </w:rPr>
            </w:pPr>
            <w:r w:rsidRPr="00E95259">
              <w:rPr>
                <w:sz w:val="18"/>
                <w:szCs w:val="18"/>
              </w:rPr>
              <w:t>Liczba przysługujących głosów</w:t>
            </w:r>
          </w:p>
        </w:tc>
        <w:tc>
          <w:tcPr>
            <w:tcW w:w="6373" w:type="dxa"/>
            <w:gridSpan w:val="2"/>
          </w:tcPr>
          <w:p w14:paraId="0984847B" w14:textId="77777777" w:rsidR="00E95259" w:rsidRPr="00E95259" w:rsidRDefault="00E95259" w:rsidP="00E95259">
            <w:pPr>
              <w:spacing w:line="276" w:lineRule="auto"/>
              <w:jc w:val="both"/>
            </w:pPr>
          </w:p>
        </w:tc>
      </w:tr>
    </w:tbl>
    <w:p w14:paraId="3230934A" w14:textId="77777777" w:rsidR="00E95259" w:rsidRDefault="00E95259" w:rsidP="00E95259">
      <w:pPr>
        <w:spacing w:after="0" w:line="276" w:lineRule="auto"/>
        <w:jc w:val="both"/>
        <w:rPr>
          <w:b/>
          <w:bCs/>
        </w:rPr>
      </w:pPr>
    </w:p>
    <w:p w14:paraId="5DF09B43" w14:textId="45CE886D" w:rsidR="00E95259" w:rsidRPr="00E95259" w:rsidRDefault="00E95259" w:rsidP="00E95259">
      <w:pPr>
        <w:spacing w:after="0" w:line="276" w:lineRule="auto"/>
        <w:jc w:val="both"/>
        <w:rPr>
          <w:b/>
          <w:bCs/>
        </w:rPr>
      </w:pPr>
      <w:r w:rsidRPr="00E95259">
        <w:rPr>
          <w:b/>
          <w:bCs/>
        </w:rPr>
        <w:t>Pełnomocnik akcjonariusza</w:t>
      </w:r>
    </w:p>
    <w:tbl>
      <w:tblPr>
        <w:tblStyle w:val="Tabela-Siatka"/>
        <w:tblW w:w="0" w:type="auto"/>
        <w:tblLook w:val="04A0" w:firstRow="1" w:lastRow="0" w:firstColumn="1" w:lastColumn="0" w:noHBand="0" w:noVBand="1"/>
      </w:tblPr>
      <w:tblGrid>
        <w:gridCol w:w="2689"/>
        <w:gridCol w:w="2976"/>
        <w:gridCol w:w="3397"/>
      </w:tblGrid>
      <w:tr w:rsidR="00E95259" w14:paraId="3D4EAD56" w14:textId="77777777" w:rsidTr="00A96869">
        <w:tc>
          <w:tcPr>
            <w:tcW w:w="2689" w:type="dxa"/>
            <w:vAlign w:val="center"/>
          </w:tcPr>
          <w:p w14:paraId="2F1901DA" w14:textId="74E0F737" w:rsidR="00E95259" w:rsidRDefault="00E95259" w:rsidP="00A96869">
            <w:pPr>
              <w:spacing w:line="276" w:lineRule="auto"/>
              <w:rPr>
                <w:b/>
                <w:bCs/>
              </w:rPr>
            </w:pPr>
            <w:r w:rsidRPr="00E95259">
              <w:rPr>
                <w:sz w:val="18"/>
                <w:szCs w:val="18"/>
              </w:rPr>
              <w:t>Imię i Nazwisko</w:t>
            </w:r>
          </w:p>
        </w:tc>
        <w:tc>
          <w:tcPr>
            <w:tcW w:w="6373" w:type="dxa"/>
            <w:gridSpan w:val="2"/>
          </w:tcPr>
          <w:p w14:paraId="689528E4" w14:textId="77777777" w:rsidR="00E95259" w:rsidRDefault="00E95259" w:rsidP="00E95259">
            <w:pPr>
              <w:spacing w:line="276" w:lineRule="auto"/>
              <w:jc w:val="both"/>
              <w:rPr>
                <w:b/>
                <w:bCs/>
              </w:rPr>
            </w:pPr>
          </w:p>
        </w:tc>
      </w:tr>
      <w:tr w:rsidR="00E95259" w14:paraId="04DCC030" w14:textId="77777777" w:rsidTr="00A96869">
        <w:tc>
          <w:tcPr>
            <w:tcW w:w="2689" w:type="dxa"/>
            <w:vMerge w:val="restart"/>
            <w:vAlign w:val="center"/>
          </w:tcPr>
          <w:p w14:paraId="0E5C9569" w14:textId="260A3B5D" w:rsidR="00E95259" w:rsidRDefault="00E95259" w:rsidP="00A96869">
            <w:pPr>
              <w:spacing w:line="276" w:lineRule="auto"/>
              <w:rPr>
                <w:b/>
                <w:bCs/>
              </w:rPr>
            </w:pPr>
            <w:r w:rsidRPr="00E95259">
              <w:rPr>
                <w:sz w:val="18"/>
                <w:szCs w:val="18"/>
              </w:rPr>
              <w:t>Adres zamieszkania/siedziby</w:t>
            </w:r>
          </w:p>
        </w:tc>
        <w:tc>
          <w:tcPr>
            <w:tcW w:w="2976" w:type="dxa"/>
          </w:tcPr>
          <w:p w14:paraId="10DC9678" w14:textId="10E4AD66" w:rsidR="00E95259" w:rsidRDefault="00E95259" w:rsidP="00E95259">
            <w:pPr>
              <w:spacing w:line="276" w:lineRule="auto"/>
              <w:jc w:val="both"/>
              <w:rPr>
                <w:b/>
                <w:bCs/>
              </w:rPr>
            </w:pPr>
            <w:r w:rsidRPr="00E95259">
              <w:rPr>
                <w:sz w:val="18"/>
                <w:szCs w:val="18"/>
              </w:rPr>
              <w:t xml:space="preserve">Kraj: </w:t>
            </w:r>
          </w:p>
        </w:tc>
        <w:tc>
          <w:tcPr>
            <w:tcW w:w="3397" w:type="dxa"/>
          </w:tcPr>
          <w:p w14:paraId="79852B58" w14:textId="77777777" w:rsidR="00E95259" w:rsidRDefault="00E95259" w:rsidP="00E95259">
            <w:pPr>
              <w:spacing w:line="276" w:lineRule="auto"/>
              <w:jc w:val="both"/>
              <w:rPr>
                <w:b/>
                <w:bCs/>
              </w:rPr>
            </w:pPr>
          </w:p>
        </w:tc>
      </w:tr>
      <w:tr w:rsidR="00E95259" w14:paraId="61183419" w14:textId="77777777" w:rsidTr="00A96869">
        <w:tc>
          <w:tcPr>
            <w:tcW w:w="2689" w:type="dxa"/>
            <w:vMerge/>
            <w:vAlign w:val="center"/>
          </w:tcPr>
          <w:p w14:paraId="23C5B699" w14:textId="77777777" w:rsidR="00E95259" w:rsidRDefault="00E95259" w:rsidP="00A96869">
            <w:pPr>
              <w:spacing w:line="276" w:lineRule="auto"/>
              <w:rPr>
                <w:b/>
                <w:bCs/>
              </w:rPr>
            </w:pPr>
          </w:p>
        </w:tc>
        <w:tc>
          <w:tcPr>
            <w:tcW w:w="2976" w:type="dxa"/>
          </w:tcPr>
          <w:p w14:paraId="72FAD828" w14:textId="2FDCEE68" w:rsidR="00E95259" w:rsidRDefault="00E95259" w:rsidP="00E95259">
            <w:pPr>
              <w:spacing w:line="276" w:lineRule="auto"/>
              <w:jc w:val="both"/>
              <w:rPr>
                <w:b/>
                <w:bCs/>
              </w:rPr>
            </w:pPr>
            <w:r w:rsidRPr="00E95259">
              <w:rPr>
                <w:sz w:val="18"/>
                <w:szCs w:val="18"/>
              </w:rPr>
              <w:t xml:space="preserve">Miejscowość: </w:t>
            </w:r>
          </w:p>
        </w:tc>
        <w:tc>
          <w:tcPr>
            <w:tcW w:w="3397" w:type="dxa"/>
          </w:tcPr>
          <w:p w14:paraId="1C4368CD" w14:textId="77777777" w:rsidR="00E95259" w:rsidRDefault="00E95259" w:rsidP="00E95259">
            <w:pPr>
              <w:spacing w:line="276" w:lineRule="auto"/>
              <w:jc w:val="both"/>
              <w:rPr>
                <w:b/>
                <w:bCs/>
              </w:rPr>
            </w:pPr>
          </w:p>
        </w:tc>
      </w:tr>
      <w:tr w:rsidR="00E95259" w14:paraId="6F220BB1" w14:textId="77777777" w:rsidTr="00A96869">
        <w:tc>
          <w:tcPr>
            <w:tcW w:w="2689" w:type="dxa"/>
            <w:vMerge/>
            <w:vAlign w:val="center"/>
          </w:tcPr>
          <w:p w14:paraId="789382B0" w14:textId="77777777" w:rsidR="00E95259" w:rsidRDefault="00E95259" w:rsidP="00A96869">
            <w:pPr>
              <w:spacing w:line="276" w:lineRule="auto"/>
              <w:rPr>
                <w:b/>
                <w:bCs/>
              </w:rPr>
            </w:pPr>
          </w:p>
        </w:tc>
        <w:tc>
          <w:tcPr>
            <w:tcW w:w="2976" w:type="dxa"/>
          </w:tcPr>
          <w:p w14:paraId="4E099173" w14:textId="49B2E924" w:rsidR="00E95259" w:rsidRDefault="00E95259" w:rsidP="00E95259">
            <w:pPr>
              <w:spacing w:line="276" w:lineRule="auto"/>
              <w:jc w:val="both"/>
              <w:rPr>
                <w:b/>
                <w:bCs/>
              </w:rPr>
            </w:pPr>
            <w:r w:rsidRPr="00E95259">
              <w:rPr>
                <w:sz w:val="18"/>
                <w:szCs w:val="18"/>
              </w:rPr>
              <w:t xml:space="preserve">Kod pocztowy: </w:t>
            </w:r>
          </w:p>
        </w:tc>
        <w:tc>
          <w:tcPr>
            <w:tcW w:w="3397" w:type="dxa"/>
          </w:tcPr>
          <w:p w14:paraId="601DB7D3" w14:textId="77777777" w:rsidR="00E95259" w:rsidRDefault="00E95259" w:rsidP="00E95259">
            <w:pPr>
              <w:spacing w:line="276" w:lineRule="auto"/>
              <w:jc w:val="both"/>
              <w:rPr>
                <w:b/>
                <w:bCs/>
              </w:rPr>
            </w:pPr>
          </w:p>
        </w:tc>
      </w:tr>
      <w:tr w:rsidR="00E95259" w14:paraId="4DF9F0A4" w14:textId="77777777" w:rsidTr="00A96869">
        <w:tc>
          <w:tcPr>
            <w:tcW w:w="2689" w:type="dxa"/>
            <w:vMerge/>
            <w:vAlign w:val="center"/>
          </w:tcPr>
          <w:p w14:paraId="082770AD" w14:textId="77777777" w:rsidR="00E95259" w:rsidRDefault="00E95259" w:rsidP="00A96869">
            <w:pPr>
              <w:spacing w:line="276" w:lineRule="auto"/>
              <w:rPr>
                <w:b/>
                <w:bCs/>
              </w:rPr>
            </w:pPr>
          </w:p>
        </w:tc>
        <w:tc>
          <w:tcPr>
            <w:tcW w:w="2976" w:type="dxa"/>
          </w:tcPr>
          <w:p w14:paraId="6C1A5B8F" w14:textId="6FA6F05A" w:rsidR="00E95259" w:rsidRDefault="00E95259" w:rsidP="00E95259">
            <w:pPr>
              <w:spacing w:line="276" w:lineRule="auto"/>
              <w:jc w:val="both"/>
              <w:rPr>
                <w:b/>
                <w:bCs/>
              </w:rPr>
            </w:pPr>
            <w:r w:rsidRPr="00E95259">
              <w:rPr>
                <w:sz w:val="18"/>
                <w:szCs w:val="18"/>
              </w:rPr>
              <w:t xml:space="preserve">Ulica: </w:t>
            </w:r>
          </w:p>
        </w:tc>
        <w:tc>
          <w:tcPr>
            <w:tcW w:w="3397" w:type="dxa"/>
          </w:tcPr>
          <w:p w14:paraId="4A377E6D" w14:textId="77777777" w:rsidR="00E95259" w:rsidRDefault="00E95259" w:rsidP="00E95259">
            <w:pPr>
              <w:spacing w:line="276" w:lineRule="auto"/>
              <w:jc w:val="both"/>
              <w:rPr>
                <w:b/>
                <w:bCs/>
              </w:rPr>
            </w:pPr>
          </w:p>
        </w:tc>
      </w:tr>
      <w:tr w:rsidR="00E95259" w14:paraId="18EFE786" w14:textId="77777777" w:rsidTr="00A96869">
        <w:tc>
          <w:tcPr>
            <w:tcW w:w="2689" w:type="dxa"/>
            <w:vMerge/>
            <w:vAlign w:val="center"/>
          </w:tcPr>
          <w:p w14:paraId="0891A3A4" w14:textId="77777777" w:rsidR="00E95259" w:rsidRDefault="00E95259" w:rsidP="00A96869">
            <w:pPr>
              <w:spacing w:line="276" w:lineRule="auto"/>
              <w:rPr>
                <w:b/>
                <w:bCs/>
              </w:rPr>
            </w:pPr>
          </w:p>
        </w:tc>
        <w:tc>
          <w:tcPr>
            <w:tcW w:w="2976" w:type="dxa"/>
          </w:tcPr>
          <w:p w14:paraId="563F78CF" w14:textId="725FAA92" w:rsidR="00E95259" w:rsidRDefault="00E95259" w:rsidP="00E95259">
            <w:pPr>
              <w:spacing w:line="276" w:lineRule="auto"/>
              <w:jc w:val="both"/>
              <w:rPr>
                <w:b/>
                <w:bCs/>
              </w:rPr>
            </w:pPr>
            <w:r w:rsidRPr="00E95259">
              <w:rPr>
                <w:sz w:val="18"/>
                <w:szCs w:val="18"/>
              </w:rPr>
              <w:t>Numer domu i lokalu:</w:t>
            </w:r>
          </w:p>
        </w:tc>
        <w:tc>
          <w:tcPr>
            <w:tcW w:w="3397" w:type="dxa"/>
          </w:tcPr>
          <w:p w14:paraId="5C0A79CF" w14:textId="77777777" w:rsidR="00E95259" w:rsidRDefault="00E95259" w:rsidP="00E95259">
            <w:pPr>
              <w:spacing w:line="276" w:lineRule="auto"/>
              <w:jc w:val="both"/>
              <w:rPr>
                <w:b/>
                <w:bCs/>
              </w:rPr>
            </w:pPr>
          </w:p>
        </w:tc>
      </w:tr>
      <w:tr w:rsidR="00E95259" w14:paraId="2C0B2CCD" w14:textId="77777777" w:rsidTr="00A96869">
        <w:tc>
          <w:tcPr>
            <w:tcW w:w="2689" w:type="dxa"/>
            <w:vAlign w:val="center"/>
          </w:tcPr>
          <w:p w14:paraId="4691B3AE" w14:textId="68AC48EC" w:rsidR="00E95259" w:rsidRDefault="00E95259" w:rsidP="00A96869">
            <w:pPr>
              <w:spacing w:line="276" w:lineRule="auto"/>
              <w:rPr>
                <w:b/>
                <w:bCs/>
              </w:rPr>
            </w:pPr>
            <w:r w:rsidRPr="00E95259">
              <w:rPr>
                <w:sz w:val="18"/>
                <w:szCs w:val="18"/>
              </w:rPr>
              <w:t>PESEL:</w:t>
            </w:r>
          </w:p>
        </w:tc>
        <w:tc>
          <w:tcPr>
            <w:tcW w:w="6373" w:type="dxa"/>
            <w:gridSpan w:val="2"/>
          </w:tcPr>
          <w:p w14:paraId="4643A484" w14:textId="77777777" w:rsidR="00E95259" w:rsidRDefault="00E95259" w:rsidP="00E95259">
            <w:pPr>
              <w:spacing w:line="276" w:lineRule="auto"/>
              <w:jc w:val="both"/>
              <w:rPr>
                <w:b/>
                <w:bCs/>
              </w:rPr>
            </w:pPr>
          </w:p>
        </w:tc>
      </w:tr>
      <w:tr w:rsidR="00E95259" w14:paraId="239AF227" w14:textId="77777777" w:rsidTr="00A96869">
        <w:tc>
          <w:tcPr>
            <w:tcW w:w="2689" w:type="dxa"/>
            <w:vAlign w:val="center"/>
          </w:tcPr>
          <w:p w14:paraId="43C28DF0" w14:textId="347675AE" w:rsidR="00E95259" w:rsidRDefault="00E95259" w:rsidP="00A96869">
            <w:pPr>
              <w:spacing w:line="276" w:lineRule="auto"/>
              <w:rPr>
                <w:b/>
                <w:bCs/>
              </w:rPr>
            </w:pPr>
            <w:r w:rsidRPr="00E95259">
              <w:rPr>
                <w:sz w:val="18"/>
                <w:szCs w:val="18"/>
              </w:rPr>
              <w:t>NIP</w:t>
            </w:r>
            <w:r>
              <w:rPr>
                <w:sz w:val="18"/>
                <w:szCs w:val="18"/>
              </w:rPr>
              <w:t>:</w:t>
            </w:r>
          </w:p>
        </w:tc>
        <w:tc>
          <w:tcPr>
            <w:tcW w:w="6373" w:type="dxa"/>
            <w:gridSpan w:val="2"/>
          </w:tcPr>
          <w:p w14:paraId="42F7483C" w14:textId="77777777" w:rsidR="00E95259" w:rsidRDefault="00E95259" w:rsidP="00E95259">
            <w:pPr>
              <w:spacing w:line="276" w:lineRule="auto"/>
              <w:jc w:val="both"/>
              <w:rPr>
                <w:b/>
                <w:bCs/>
              </w:rPr>
            </w:pPr>
          </w:p>
        </w:tc>
      </w:tr>
      <w:tr w:rsidR="00E95259" w14:paraId="7FF6D62D" w14:textId="77777777" w:rsidTr="00A96869">
        <w:tc>
          <w:tcPr>
            <w:tcW w:w="2689" w:type="dxa"/>
            <w:vAlign w:val="center"/>
          </w:tcPr>
          <w:p w14:paraId="101AFA85" w14:textId="3B83797A" w:rsidR="00E95259" w:rsidRPr="00E95259" w:rsidRDefault="00E95259" w:rsidP="00A96869">
            <w:pPr>
              <w:spacing w:line="276" w:lineRule="auto"/>
              <w:rPr>
                <w:sz w:val="18"/>
                <w:szCs w:val="18"/>
              </w:rPr>
            </w:pPr>
            <w:r w:rsidRPr="00E95259">
              <w:rPr>
                <w:sz w:val="18"/>
                <w:szCs w:val="18"/>
              </w:rPr>
              <w:t>Nazwa i numer dowodu tożsamości:</w:t>
            </w:r>
          </w:p>
        </w:tc>
        <w:tc>
          <w:tcPr>
            <w:tcW w:w="6373" w:type="dxa"/>
            <w:gridSpan w:val="2"/>
          </w:tcPr>
          <w:p w14:paraId="676099BD" w14:textId="77777777" w:rsidR="00E95259" w:rsidRDefault="00E95259" w:rsidP="00E95259">
            <w:pPr>
              <w:spacing w:line="276" w:lineRule="auto"/>
              <w:jc w:val="both"/>
              <w:rPr>
                <w:b/>
                <w:bCs/>
              </w:rPr>
            </w:pPr>
          </w:p>
        </w:tc>
      </w:tr>
      <w:tr w:rsidR="00E95259" w14:paraId="1B4FB696" w14:textId="77777777" w:rsidTr="00A96869">
        <w:tc>
          <w:tcPr>
            <w:tcW w:w="2689" w:type="dxa"/>
            <w:vAlign w:val="center"/>
          </w:tcPr>
          <w:p w14:paraId="7BD330EC" w14:textId="77777777" w:rsidR="00E95259" w:rsidRPr="00E95259" w:rsidRDefault="00E95259" w:rsidP="00A96869">
            <w:pPr>
              <w:spacing w:line="276" w:lineRule="auto"/>
              <w:rPr>
                <w:sz w:val="18"/>
                <w:szCs w:val="18"/>
              </w:rPr>
            </w:pPr>
            <w:r w:rsidRPr="00E95259">
              <w:rPr>
                <w:sz w:val="18"/>
                <w:szCs w:val="18"/>
              </w:rPr>
              <w:t>Data udzielenia</w:t>
            </w:r>
          </w:p>
          <w:p w14:paraId="24BFDB17" w14:textId="7008C6BE" w:rsidR="00E95259" w:rsidRPr="00E95259" w:rsidRDefault="00E95259" w:rsidP="00A96869">
            <w:pPr>
              <w:spacing w:line="276" w:lineRule="auto"/>
              <w:rPr>
                <w:sz w:val="18"/>
                <w:szCs w:val="18"/>
              </w:rPr>
            </w:pPr>
            <w:r w:rsidRPr="00E95259">
              <w:rPr>
                <w:sz w:val="18"/>
                <w:szCs w:val="18"/>
              </w:rPr>
              <w:t>pełnomocnictwa</w:t>
            </w:r>
          </w:p>
        </w:tc>
        <w:tc>
          <w:tcPr>
            <w:tcW w:w="6373" w:type="dxa"/>
            <w:gridSpan w:val="2"/>
          </w:tcPr>
          <w:p w14:paraId="3C97817F" w14:textId="77777777" w:rsidR="00E95259" w:rsidRDefault="00E95259" w:rsidP="00E95259">
            <w:pPr>
              <w:spacing w:line="276" w:lineRule="auto"/>
              <w:jc w:val="both"/>
              <w:rPr>
                <w:b/>
                <w:bCs/>
              </w:rPr>
            </w:pPr>
          </w:p>
        </w:tc>
      </w:tr>
    </w:tbl>
    <w:p w14:paraId="0C67A82C" w14:textId="77777777" w:rsidR="00E95259" w:rsidRPr="00E95259" w:rsidRDefault="00E95259" w:rsidP="00E95259">
      <w:pPr>
        <w:spacing w:after="0" w:line="276" w:lineRule="auto"/>
        <w:jc w:val="both"/>
      </w:pPr>
    </w:p>
    <w:p w14:paraId="2C9E4C90" w14:textId="1251307C" w:rsidR="00E95259" w:rsidRDefault="00E95259" w:rsidP="00E95259">
      <w:pPr>
        <w:spacing w:after="0" w:line="276" w:lineRule="auto"/>
        <w:jc w:val="both"/>
      </w:pPr>
      <w:r w:rsidRPr="00E95259">
        <w:t xml:space="preserve">Niniejszym Akcjonariusz – Mocodawca potwierdza, iż udzielił Pełnomocnikowi Akcjonariusza pełnomocnictwa do udziału w </w:t>
      </w:r>
      <w:r w:rsidRPr="00E95259">
        <w:rPr>
          <w:b/>
          <w:bCs/>
        </w:rPr>
        <w:t>Nadzwyczajnym Walnym Zgromadzeniu ManyDev Studio SE</w:t>
      </w:r>
      <w:r w:rsidRPr="00E95259">
        <w:t xml:space="preserve"> zwołanym na dzień </w:t>
      </w:r>
      <w:r w:rsidRPr="008742CD">
        <w:rPr>
          <w:b/>
          <w:bCs/>
        </w:rPr>
        <w:t>22 lipca 2024 roku o godz.10:</w:t>
      </w:r>
      <w:r w:rsidR="0015197D">
        <w:rPr>
          <w:b/>
          <w:bCs/>
        </w:rPr>
        <w:t>15</w:t>
      </w:r>
      <w:r w:rsidRPr="00E95259">
        <w:t xml:space="preserve"> w Kancelarii Notarialnej Bartosz Walenda z</w:t>
      </w:r>
      <w:r>
        <w:t> </w:t>
      </w:r>
      <w:r w:rsidRPr="00E95259">
        <w:t>siedzibą w Warszawie (01-029) przy ul. Dzielnej 72/43 i zabierania głosu</w:t>
      </w:r>
      <w:r>
        <w:t xml:space="preserve"> w jego trakcie, podpisania listy obecności oraz głosowania w imieniu Akcjonariusza – Mocodawcy z _____________________ (liczba) akcji / ze wszystkich akcji* zgodnie z instrukcją, co do</w:t>
      </w:r>
    </w:p>
    <w:p w14:paraId="4FEC0535" w14:textId="77777777" w:rsidR="00E95259" w:rsidRDefault="00E95259" w:rsidP="00E95259">
      <w:pPr>
        <w:spacing w:after="0" w:line="276" w:lineRule="auto"/>
        <w:jc w:val="both"/>
      </w:pPr>
      <w:r>
        <w:t>sposobu głosowania / według uznania pełnomocnika*.</w:t>
      </w:r>
    </w:p>
    <w:p w14:paraId="67F01AAF" w14:textId="77777777" w:rsidR="00E95259" w:rsidRDefault="00E95259" w:rsidP="00E95259">
      <w:pPr>
        <w:spacing w:after="0" w:line="276" w:lineRule="auto"/>
        <w:jc w:val="both"/>
      </w:pPr>
    </w:p>
    <w:p w14:paraId="2306C330" w14:textId="498FEE2B" w:rsidR="00E95259" w:rsidRDefault="00E95259" w:rsidP="00E95259">
      <w:pPr>
        <w:spacing w:after="0" w:line="276" w:lineRule="auto"/>
        <w:jc w:val="both"/>
      </w:pPr>
      <w:r>
        <w:lastRenderedPageBreak/>
        <w:t xml:space="preserve">Pełnomocnik pozostaje umocowany do reprezentowania Akcjonariusza na Nadzwyczajnym Walnym Zgromadzeniu również w przypadku zmiany terminu odbycia Nadzwyczajnego Walnego Zgromadzenia oraz w przypadku ogłoszenia przerwy w obradach Nadzwyczajnego Walnego Zgromadzenia. </w:t>
      </w:r>
    </w:p>
    <w:p w14:paraId="7505A38C" w14:textId="77777777" w:rsidR="00E95259" w:rsidRDefault="00E95259" w:rsidP="00E95259">
      <w:pPr>
        <w:spacing w:after="0" w:line="276" w:lineRule="auto"/>
        <w:jc w:val="both"/>
      </w:pPr>
    </w:p>
    <w:p w14:paraId="4DA1F64E" w14:textId="557ABF49" w:rsidR="00E95259" w:rsidRPr="00E95259" w:rsidRDefault="00E95259" w:rsidP="00E95259">
      <w:pPr>
        <w:spacing w:after="0" w:line="276" w:lineRule="auto"/>
        <w:jc w:val="both"/>
      </w:pPr>
      <w:r w:rsidRPr="00E95259">
        <w:rPr>
          <w:u w:val="single"/>
        </w:rPr>
        <w:t>Podpis Mocodawcy potwierdzający fakt udzielenia pełnomocnictwa</w:t>
      </w:r>
      <w:r>
        <w:t>:</w:t>
      </w:r>
    </w:p>
    <w:p w14:paraId="2C31D0FC" w14:textId="77777777" w:rsidR="00E95259" w:rsidRDefault="00E95259">
      <w:pPr>
        <w:spacing w:after="0" w:line="276" w:lineRule="auto"/>
        <w:jc w:val="both"/>
      </w:pPr>
    </w:p>
    <w:p w14:paraId="2895CB2F" w14:textId="77777777" w:rsidR="00E95259" w:rsidRDefault="00E95259">
      <w:pPr>
        <w:spacing w:after="0" w:line="276" w:lineRule="auto"/>
        <w:jc w:val="both"/>
      </w:pPr>
    </w:p>
    <w:p w14:paraId="51EF23EE" w14:textId="77777777" w:rsidR="00E95259" w:rsidRDefault="00E95259">
      <w:pPr>
        <w:spacing w:after="0" w:line="276" w:lineRule="auto"/>
        <w:jc w:val="both"/>
      </w:pPr>
    </w:p>
    <w:p w14:paraId="4F021693" w14:textId="02CE6DE6" w:rsidR="00E95259" w:rsidRDefault="00E95259" w:rsidP="00E95259">
      <w:pPr>
        <w:spacing w:after="0" w:line="276" w:lineRule="auto"/>
        <w:jc w:val="center"/>
      </w:pPr>
      <w:r>
        <w:t>__________________________________________</w:t>
      </w:r>
    </w:p>
    <w:p w14:paraId="2D265371" w14:textId="4DA6C5F8" w:rsidR="00E95259" w:rsidRDefault="00E95259" w:rsidP="00E95259">
      <w:pPr>
        <w:spacing w:after="0" w:line="276" w:lineRule="auto"/>
        <w:jc w:val="center"/>
        <w:rPr>
          <w:i/>
          <w:iCs/>
          <w:sz w:val="14"/>
          <w:szCs w:val="14"/>
        </w:rPr>
      </w:pPr>
      <w:r w:rsidRPr="00E95259">
        <w:rPr>
          <w:i/>
          <w:iCs/>
          <w:sz w:val="14"/>
          <w:szCs w:val="14"/>
        </w:rPr>
        <w:t>[imienny podpis Mocodawcy]</w:t>
      </w:r>
    </w:p>
    <w:p w14:paraId="7A4C50B6" w14:textId="77777777" w:rsidR="00E95259" w:rsidRDefault="00E95259" w:rsidP="00E95259">
      <w:pPr>
        <w:spacing w:after="0" w:line="276" w:lineRule="auto"/>
        <w:jc w:val="center"/>
        <w:rPr>
          <w:i/>
          <w:iCs/>
          <w:sz w:val="14"/>
          <w:szCs w:val="14"/>
        </w:rPr>
      </w:pPr>
    </w:p>
    <w:p w14:paraId="7D141C65" w14:textId="77777777" w:rsidR="00E95259" w:rsidRDefault="00E95259" w:rsidP="00E95259">
      <w:pPr>
        <w:spacing w:after="0" w:line="276" w:lineRule="auto"/>
        <w:jc w:val="center"/>
        <w:rPr>
          <w:i/>
          <w:iCs/>
          <w:sz w:val="14"/>
          <w:szCs w:val="14"/>
        </w:rPr>
      </w:pPr>
    </w:p>
    <w:p w14:paraId="027F3E2D" w14:textId="77777777" w:rsidR="00A96869" w:rsidRDefault="00A96869" w:rsidP="00E95259">
      <w:pPr>
        <w:spacing w:after="0" w:line="276" w:lineRule="auto"/>
        <w:jc w:val="center"/>
        <w:rPr>
          <w:i/>
          <w:iCs/>
          <w:sz w:val="14"/>
          <w:szCs w:val="14"/>
        </w:rPr>
      </w:pPr>
    </w:p>
    <w:p w14:paraId="7CB8CAEF" w14:textId="7721759D" w:rsidR="00A96869" w:rsidRDefault="00A96869" w:rsidP="00E95259">
      <w:pPr>
        <w:spacing w:after="0" w:line="276" w:lineRule="auto"/>
        <w:jc w:val="center"/>
        <w:rPr>
          <w:b/>
          <w:bCs/>
        </w:rPr>
      </w:pPr>
      <w:r>
        <w:rPr>
          <w:b/>
          <w:bCs/>
        </w:rPr>
        <w:t xml:space="preserve">INSTRUKCJA GŁOSOWANIA </w:t>
      </w:r>
    </w:p>
    <w:p w14:paraId="678CE60D" w14:textId="77777777" w:rsidR="00A96869" w:rsidRPr="00A96869" w:rsidRDefault="00A96869" w:rsidP="00E95259">
      <w:pPr>
        <w:spacing w:after="0" w:line="276" w:lineRule="auto"/>
        <w:jc w:val="center"/>
        <w:rPr>
          <w:b/>
          <w:bCs/>
          <w:sz w:val="8"/>
          <w:szCs w:val="8"/>
        </w:rPr>
      </w:pPr>
    </w:p>
    <w:tbl>
      <w:tblPr>
        <w:tblStyle w:val="Tabela-Siatka"/>
        <w:tblW w:w="0" w:type="auto"/>
        <w:tblLook w:val="04A0" w:firstRow="1" w:lastRow="0" w:firstColumn="1" w:lastColumn="0" w:noHBand="0" w:noVBand="1"/>
      </w:tblPr>
      <w:tblGrid>
        <w:gridCol w:w="2265"/>
        <w:gridCol w:w="2265"/>
        <w:gridCol w:w="2266"/>
        <w:gridCol w:w="2266"/>
      </w:tblGrid>
      <w:tr w:rsidR="00A96869" w:rsidRPr="00A96869" w14:paraId="63D7207F" w14:textId="77777777" w:rsidTr="00B04631">
        <w:tc>
          <w:tcPr>
            <w:tcW w:w="2265" w:type="dxa"/>
          </w:tcPr>
          <w:p w14:paraId="00F15B6F" w14:textId="437D70B4" w:rsidR="00A96869" w:rsidRPr="00A96869" w:rsidRDefault="00A96869" w:rsidP="00E95259">
            <w:pPr>
              <w:spacing w:line="276" w:lineRule="auto"/>
              <w:jc w:val="both"/>
              <w:rPr>
                <w:sz w:val="18"/>
                <w:szCs w:val="18"/>
              </w:rPr>
            </w:pPr>
            <w:r w:rsidRPr="00A96869">
              <w:rPr>
                <w:sz w:val="18"/>
                <w:szCs w:val="18"/>
              </w:rPr>
              <w:t xml:space="preserve">Numer uchwały </w:t>
            </w:r>
          </w:p>
        </w:tc>
        <w:tc>
          <w:tcPr>
            <w:tcW w:w="4531" w:type="dxa"/>
            <w:gridSpan w:val="2"/>
          </w:tcPr>
          <w:p w14:paraId="20D64D05" w14:textId="1C1F8F2A" w:rsidR="00A96869" w:rsidRPr="00A96869" w:rsidRDefault="00A96869" w:rsidP="00E95259">
            <w:pPr>
              <w:spacing w:line="276" w:lineRule="auto"/>
              <w:jc w:val="both"/>
              <w:rPr>
                <w:sz w:val="18"/>
                <w:szCs w:val="18"/>
              </w:rPr>
            </w:pPr>
            <w:r w:rsidRPr="00A96869">
              <w:rPr>
                <w:sz w:val="18"/>
                <w:szCs w:val="18"/>
              </w:rPr>
              <w:t>Instrukcja dotycząca uchwały</w:t>
            </w:r>
          </w:p>
        </w:tc>
        <w:tc>
          <w:tcPr>
            <w:tcW w:w="2266" w:type="dxa"/>
          </w:tcPr>
          <w:p w14:paraId="585584DE" w14:textId="3E597106" w:rsidR="00A96869" w:rsidRPr="00A96869" w:rsidRDefault="00A96869" w:rsidP="00E95259">
            <w:pPr>
              <w:spacing w:line="276" w:lineRule="auto"/>
              <w:jc w:val="both"/>
              <w:rPr>
                <w:sz w:val="18"/>
                <w:szCs w:val="18"/>
              </w:rPr>
            </w:pPr>
            <w:r w:rsidRPr="00A96869">
              <w:rPr>
                <w:sz w:val="18"/>
                <w:szCs w:val="18"/>
              </w:rPr>
              <w:t>Liczba oddanych głosów</w:t>
            </w:r>
          </w:p>
        </w:tc>
      </w:tr>
      <w:tr w:rsidR="00A96869" w:rsidRPr="00A96869" w14:paraId="6DB4BE3B" w14:textId="77777777" w:rsidTr="00A96869">
        <w:tc>
          <w:tcPr>
            <w:tcW w:w="2265" w:type="dxa"/>
            <w:vMerge w:val="restart"/>
            <w:vAlign w:val="center"/>
          </w:tcPr>
          <w:p w14:paraId="47AE44FB" w14:textId="55C756F9" w:rsidR="00A96869" w:rsidRPr="00A96869" w:rsidRDefault="00A96869" w:rsidP="00A96869">
            <w:pPr>
              <w:spacing w:line="276" w:lineRule="auto"/>
              <w:rPr>
                <w:b/>
                <w:bCs/>
                <w:sz w:val="18"/>
                <w:szCs w:val="18"/>
              </w:rPr>
            </w:pPr>
            <w:r w:rsidRPr="00A96869">
              <w:rPr>
                <w:b/>
                <w:bCs/>
                <w:sz w:val="18"/>
                <w:szCs w:val="18"/>
              </w:rPr>
              <w:t>Uchwała nr 1</w:t>
            </w:r>
          </w:p>
          <w:p w14:paraId="273F4967" w14:textId="77777777" w:rsidR="00A96869" w:rsidRDefault="00A96869" w:rsidP="00A96869">
            <w:pPr>
              <w:spacing w:line="276" w:lineRule="auto"/>
              <w:rPr>
                <w:sz w:val="18"/>
                <w:szCs w:val="18"/>
              </w:rPr>
            </w:pPr>
            <w:r w:rsidRPr="00A96869">
              <w:rPr>
                <w:sz w:val="18"/>
                <w:szCs w:val="18"/>
              </w:rPr>
              <w:t>(projekt uchwały:</w:t>
            </w:r>
          </w:p>
          <w:p w14:paraId="4F069EE6" w14:textId="1B492BE6" w:rsidR="00A96869" w:rsidRPr="00A96869" w:rsidRDefault="00A96869" w:rsidP="00A96869">
            <w:pPr>
              <w:spacing w:line="276" w:lineRule="auto"/>
              <w:rPr>
                <w:sz w:val="18"/>
                <w:szCs w:val="18"/>
              </w:rPr>
            </w:pPr>
            <w:r w:rsidRPr="00A96869">
              <w:rPr>
                <w:sz w:val="18"/>
                <w:szCs w:val="18"/>
              </w:rPr>
              <w:t>załącznik nr 1)</w:t>
            </w:r>
          </w:p>
        </w:tc>
        <w:tc>
          <w:tcPr>
            <w:tcW w:w="2265" w:type="dxa"/>
          </w:tcPr>
          <w:p w14:paraId="4C0AB392" w14:textId="0D38124C" w:rsidR="00A96869" w:rsidRPr="00A96869" w:rsidRDefault="00A96869" w:rsidP="00E95259">
            <w:pPr>
              <w:spacing w:line="276" w:lineRule="auto"/>
              <w:jc w:val="both"/>
              <w:rPr>
                <w:sz w:val="18"/>
                <w:szCs w:val="18"/>
              </w:rPr>
            </w:pPr>
            <w:r w:rsidRPr="00A96869">
              <w:rPr>
                <w:sz w:val="18"/>
                <w:szCs w:val="18"/>
              </w:rPr>
              <w:t xml:space="preserve">Za </w:t>
            </w:r>
          </w:p>
        </w:tc>
        <w:tc>
          <w:tcPr>
            <w:tcW w:w="2266" w:type="dxa"/>
          </w:tcPr>
          <w:p w14:paraId="5197D5F5" w14:textId="3E766C39"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48F803C0" w14:textId="77777777" w:rsidR="00A96869" w:rsidRPr="00A96869" w:rsidRDefault="00A96869" w:rsidP="00E95259">
            <w:pPr>
              <w:spacing w:line="276" w:lineRule="auto"/>
              <w:jc w:val="both"/>
              <w:rPr>
                <w:sz w:val="18"/>
                <w:szCs w:val="18"/>
              </w:rPr>
            </w:pPr>
          </w:p>
        </w:tc>
      </w:tr>
      <w:tr w:rsidR="00A96869" w:rsidRPr="00A96869" w14:paraId="6E2096C1" w14:textId="77777777" w:rsidTr="00E95259">
        <w:tc>
          <w:tcPr>
            <w:tcW w:w="2265" w:type="dxa"/>
            <w:vMerge/>
          </w:tcPr>
          <w:p w14:paraId="49F2C356" w14:textId="77777777" w:rsidR="00A96869" w:rsidRPr="00A96869" w:rsidRDefault="00A96869" w:rsidP="00E95259">
            <w:pPr>
              <w:spacing w:line="276" w:lineRule="auto"/>
              <w:jc w:val="both"/>
              <w:rPr>
                <w:sz w:val="18"/>
                <w:szCs w:val="18"/>
              </w:rPr>
            </w:pPr>
          </w:p>
        </w:tc>
        <w:tc>
          <w:tcPr>
            <w:tcW w:w="2265" w:type="dxa"/>
          </w:tcPr>
          <w:p w14:paraId="013C9549" w14:textId="6FEBC272" w:rsidR="00A96869" w:rsidRPr="00A96869" w:rsidRDefault="00A96869" w:rsidP="00E95259">
            <w:pPr>
              <w:spacing w:line="276" w:lineRule="auto"/>
              <w:jc w:val="both"/>
              <w:rPr>
                <w:sz w:val="18"/>
                <w:szCs w:val="18"/>
              </w:rPr>
            </w:pPr>
            <w:r w:rsidRPr="00A96869">
              <w:rPr>
                <w:sz w:val="18"/>
                <w:szCs w:val="18"/>
              </w:rPr>
              <w:t xml:space="preserve">Przeciw </w:t>
            </w:r>
          </w:p>
        </w:tc>
        <w:tc>
          <w:tcPr>
            <w:tcW w:w="2266" w:type="dxa"/>
          </w:tcPr>
          <w:p w14:paraId="0C37B93C" w14:textId="602295D4"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50C9F09D" w14:textId="77777777" w:rsidR="00A96869" w:rsidRPr="00A96869" w:rsidRDefault="00A96869" w:rsidP="00E95259">
            <w:pPr>
              <w:spacing w:line="276" w:lineRule="auto"/>
              <w:jc w:val="both"/>
              <w:rPr>
                <w:sz w:val="18"/>
                <w:szCs w:val="18"/>
              </w:rPr>
            </w:pPr>
          </w:p>
        </w:tc>
      </w:tr>
      <w:tr w:rsidR="00A96869" w:rsidRPr="00A96869" w14:paraId="3910B726" w14:textId="77777777" w:rsidTr="00E95259">
        <w:tc>
          <w:tcPr>
            <w:tcW w:w="2265" w:type="dxa"/>
            <w:vMerge/>
          </w:tcPr>
          <w:p w14:paraId="734458DB" w14:textId="77777777" w:rsidR="00A96869" w:rsidRPr="00A96869" w:rsidRDefault="00A96869" w:rsidP="00E95259">
            <w:pPr>
              <w:spacing w:line="276" w:lineRule="auto"/>
              <w:jc w:val="both"/>
              <w:rPr>
                <w:sz w:val="18"/>
                <w:szCs w:val="18"/>
              </w:rPr>
            </w:pPr>
          </w:p>
        </w:tc>
        <w:tc>
          <w:tcPr>
            <w:tcW w:w="2265" w:type="dxa"/>
          </w:tcPr>
          <w:p w14:paraId="2011B562" w14:textId="0A27BE06" w:rsidR="00A96869" w:rsidRPr="00A96869" w:rsidRDefault="00A96869" w:rsidP="00E95259">
            <w:pPr>
              <w:spacing w:line="276" w:lineRule="auto"/>
              <w:jc w:val="both"/>
              <w:rPr>
                <w:sz w:val="18"/>
                <w:szCs w:val="18"/>
              </w:rPr>
            </w:pPr>
            <w:r w:rsidRPr="00A96869">
              <w:rPr>
                <w:sz w:val="18"/>
                <w:szCs w:val="18"/>
              </w:rPr>
              <w:t xml:space="preserve">Wstrzymujący się </w:t>
            </w:r>
          </w:p>
        </w:tc>
        <w:tc>
          <w:tcPr>
            <w:tcW w:w="2266" w:type="dxa"/>
          </w:tcPr>
          <w:p w14:paraId="626832C3" w14:textId="29DADF07"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52704B97" w14:textId="77777777" w:rsidR="00A96869" w:rsidRPr="00A96869" w:rsidRDefault="00A96869" w:rsidP="00E95259">
            <w:pPr>
              <w:spacing w:line="276" w:lineRule="auto"/>
              <w:jc w:val="both"/>
              <w:rPr>
                <w:sz w:val="18"/>
                <w:szCs w:val="18"/>
              </w:rPr>
            </w:pPr>
          </w:p>
        </w:tc>
      </w:tr>
      <w:tr w:rsidR="00A96869" w:rsidRPr="00A96869" w14:paraId="459DB40D" w14:textId="77777777" w:rsidTr="00E95259">
        <w:tc>
          <w:tcPr>
            <w:tcW w:w="2265" w:type="dxa"/>
            <w:vMerge/>
          </w:tcPr>
          <w:p w14:paraId="514EF7BB" w14:textId="77777777" w:rsidR="00A96869" w:rsidRPr="00A96869" w:rsidRDefault="00A96869" w:rsidP="00E95259">
            <w:pPr>
              <w:spacing w:line="276" w:lineRule="auto"/>
              <w:jc w:val="both"/>
              <w:rPr>
                <w:sz w:val="18"/>
                <w:szCs w:val="18"/>
              </w:rPr>
            </w:pPr>
          </w:p>
        </w:tc>
        <w:tc>
          <w:tcPr>
            <w:tcW w:w="2265" w:type="dxa"/>
          </w:tcPr>
          <w:p w14:paraId="5D82B359" w14:textId="650B7C85" w:rsidR="00A96869" w:rsidRPr="00A96869" w:rsidRDefault="00A96869" w:rsidP="00E95259">
            <w:pPr>
              <w:spacing w:line="276" w:lineRule="auto"/>
              <w:jc w:val="both"/>
              <w:rPr>
                <w:sz w:val="18"/>
                <w:szCs w:val="18"/>
              </w:rPr>
            </w:pPr>
            <w:r w:rsidRPr="00A96869">
              <w:rPr>
                <w:sz w:val="18"/>
                <w:szCs w:val="18"/>
              </w:rPr>
              <w:t>Zgłoszenie sprzeciwu</w:t>
            </w:r>
          </w:p>
        </w:tc>
        <w:tc>
          <w:tcPr>
            <w:tcW w:w="2266" w:type="dxa"/>
          </w:tcPr>
          <w:p w14:paraId="7A27452E" w14:textId="4CAAD06E"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4F95EC79" w14:textId="77777777" w:rsidR="00A96869" w:rsidRPr="00A96869" w:rsidRDefault="00A96869" w:rsidP="00E95259">
            <w:pPr>
              <w:spacing w:line="276" w:lineRule="auto"/>
              <w:jc w:val="both"/>
              <w:rPr>
                <w:sz w:val="18"/>
                <w:szCs w:val="18"/>
              </w:rPr>
            </w:pPr>
          </w:p>
        </w:tc>
      </w:tr>
    </w:tbl>
    <w:p w14:paraId="14568897" w14:textId="77777777" w:rsidR="00E95259" w:rsidRDefault="00E95259" w:rsidP="00E95259">
      <w:pPr>
        <w:spacing w:after="0" w:line="276" w:lineRule="auto"/>
        <w:jc w:val="both"/>
        <w:rPr>
          <w:sz w:val="18"/>
          <w:szCs w:val="18"/>
        </w:rPr>
      </w:pPr>
    </w:p>
    <w:tbl>
      <w:tblPr>
        <w:tblStyle w:val="Tabela-Siatka"/>
        <w:tblW w:w="0" w:type="auto"/>
        <w:tblLook w:val="04A0" w:firstRow="1" w:lastRow="0" w:firstColumn="1" w:lastColumn="0" w:noHBand="0" w:noVBand="1"/>
      </w:tblPr>
      <w:tblGrid>
        <w:gridCol w:w="2265"/>
        <w:gridCol w:w="2265"/>
        <w:gridCol w:w="2266"/>
        <w:gridCol w:w="2266"/>
      </w:tblGrid>
      <w:tr w:rsidR="00A96869" w:rsidRPr="00A96869" w14:paraId="04628641" w14:textId="77777777" w:rsidTr="003D2C09">
        <w:tc>
          <w:tcPr>
            <w:tcW w:w="2265" w:type="dxa"/>
          </w:tcPr>
          <w:p w14:paraId="42A64FBB" w14:textId="77777777" w:rsidR="00A96869" w:rsidRPr="00A96869" w:rsidRDefault="00A96869" w:rsidP="003D2C09">
            <w:pPr>
              <w:spacing w:line="276" w:lineRule="auto"/>
              <w:jc w:val="both"/>
              <w:rPr>
                <w:sz w:val="18"/>
                <w:szCs w:val="18"/>
              </w:rPr>
            </w:pPr>
            <w:r w:rsidRPr="00A96869">
              <w:rPr>
                <w:sz w:val="18"/>
                <w:szCs w:val="18"/>
              </w:rPr>
              <w:t xml:space="preserve">Numer uchwały </w:t>
            </w:r>
          </w:p>
        </w:tc>
        <w:tc>
          <w:tcPr>
            <w:tcW w:w="4531" w:type="dxa"/>
            <w:gridSpan w:val="2"/>
          </w:tcPr>
          <w:p w14:paraId="014DA1EA" w14:textId="77777777" w:rsidR="00A96869" w:rsidRPr="00A96869" w:rsidRDefault="00A96869" w:rsidP="003D2C09">
            <w:pPr>
              <w:spacing w:line="276" w:lineRule="auto"/>
              <w:jc w:val="both"/>
              <w:rPr>
                <w:sz w:val="18"/>
                <w:szCs w:val="18"/>
              </w:rPr>
            </w:pPr>
            <w:r w:rsidRPr="00A96869">
              <w:rPr>
                <w:sz w:val="18"/>
                <w:szCs w:val="18"/>
              </w:rPr>
              <w:t>Instrukcja dotycząca uchwały</w:t>
            </w:r>
          </w:p>
        </w:tc>
        <w:tc>
          <w:tcPr>
            <w:tcW w:w="2266" w:type="dxa"/>
          </w:tcPr>
          <w:p w14:paraId="1A492D7B" w14:textId="77777777" w:rsidR="00A96869" w:rsidRPr="00A96869" w:rsidRDefault="00A96869" w:rsidP="003D2C09">
            <w:pPr>
              <w:spacing w:line="276" w:lineRule="auto"/>
              <w:jc w:val="both"/>
              <w:rPr>
                <w:sz w:val="18"/>
                <w:szCs w:val="18"/>
              </w:rPr>
            </w:pPr>
            <w:r w:rsidRPr="00A96869">
              <w:rPr>
                <w:sz w:val="18"/>
                <w:szCs w:val="18"/>
              </w:rPr>
              <w:t>Liczba oddanych głosów</w:t>
            </w:r>
          </w:p>
        </w:tc>
      </w:tr>
      <w:tr w:rsidR="00A96869" w:rsidRPr="00A96869" w14:paraId="7B702B2F" w14:textId="77777777" w:rsidTr="003D2C09">
        <w:tc>
          <w:tcPr>
            <w:tcW w:w="2265" w:type="dxa"/>
            <w:vMerge w:val="restart"/>
            <w:vAlign w:val="center"/>
          </w:tcPr>
          <w:p w14:paraId="52C51DED" w14:textId="65DB0D2F" w:rsidR="00A96869" w:rsidRPr="00A96869" w:rsidRDefault="00A96869" w:rsidP="00A96869">
            <w:pPr>
              <w:spacing w:line="276" w:lineRule="auto"/>
              <w:rPr>
                <w:b/>
                <w:bCs/>
                <w:sz w:val="18"/>
                <w:szCs w:val="18"/>
              </w:rPr>
            </w:pPr>
            <w:r w:rsidRPr="00A96869">
              <w:rPr>
                <w:b/>
                <w:bCs/>
                <w:sz w:val="18"/>
                <w:szCs w:val="18"/>
              </w:rPr>
              <w:t xml:space="preserve">Uchwała nr </w:t>
            </w:r>
            <w:r>
              <w:rPr>
                <w:b/>
                <w:bCs/>
                <w:sz w:val="18"/>
                <w:szCs w:val="18"/>
              </w:rPr>
              <w:t>2</w:t>
            </w:r>
          </w:p>
          <w:p w14:paraId="6F19F908" w14:textId="77777777" w:rsidR="00A96869" w:rsidRDefault="00A96869" w:rsidP="00A96869">
            <w:pPr>
              <w:spacing w:line="276" w:lineRule="auto"/>
              <w:rPr>
                <w:sz w:val="18"/>
                <w:szCs w:val="18"/>
              </w:rPr>
            </w:pPr>
            <w:r w:rsidRPr="00A96869">
              <w:rPr>
                <w:sz w:val="18"/>
                <w:szCs w:val="18"/>
              </w:rPr>
              <w:t>(projekt uchwały:</w:t>
            </w:r>
          </w:p>
          <w:p w14:paraId="527387AA" w14:textId="50375DFB" w:rsidR="00A96869" w:rsidRPr="00A96869" w:rsidRDefault="00A96869" w:rsidP="00A96869">
            <w:pPr>
              <w:spacing w:line="276" w:lineRule="auto"/>
              <w:rPr>
                <w:sz w:val="18"/>
                <w:szCs w:val="18"/>
              </w:rPr>
            </w:pPr>
            <w:r w:rsidRPr="00A96869">
              <w:rPr>
                <w:sz w:val="18"/>
                <w:szCs w:val="18"/>
              </w:rPr>
              <w:t xml:space="preserve">załącznik nr </w:t>
            </w:r>
            <w:r>
              <w:rPr>
                <w:sz w:val="18"/>
                <w:szCs w:val="18"/>
              </w:rPr>
              <w:t>2</w:t>
            </w:r>
            <w:r w:rsidRPr="00A96869">
              <w:rPr>
                <w:sz w:val="18"/>
                <w:szCs w:val="18"/>
              </w:rPr>
              <w:t>)</w:t>
            </w:r>
          </w:p>
        </w:tc>
        <w:tc>
          <w:tcPr>
            <w:tcW w:w="2265" w:type="dxa"/>
          </w:tcPr>
          <w:p w14:paraId="352863FE" w14:textId="77777777" w:rsidR="00A96869" w:rsidRPr="00A96869" w:rsidRDefault="00A96869" w:rsidP="00A96869">
            <w:pPr>
              <w:spacing w:line="276" w:lineRule="auto"/>
              <w:jc w:val="both"/>
              <w:rPr>
                <w:sz w:val="18"/>
                <w:szCs w:val="18"/>
              </w:rPr>
            </w:pPr>
            <w:r w:rsidRPr="00A96869">
              <w:rPr>
                <w:sz w:val="18"/>
                <w:szCs w:val="18"/>
              </w:rPr>
              <w:t xml:space="preserve">Za </w:t>
            </w:r>
          </w:p>
        </w:tc>
        <w:tc>
          <w:tcPr>
            <w:tcW w:w="2266" w:type="dxa"/>
          </w:tcPr>
          <w:p w14:paraId="6990DBF1" w14:textId="3B45CD09"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75529021" w14:textId="77777777" w:rsidR="00A96869" w:rsidRPr="00A96869" w:rsidRDefault="00A96869" w:rsidP="00A96869">
            <w:pPr>
              <w:spacing w:line="276" w:lineRule="auto"/>
              <w:jc w:val="both"/>
              <w:rPr>
                <w:sz w:val="18"/>
                <w:szCs w:val="18"/>
              </w:rPr>
            </w:pPr>
          </w:p>
        </w:tc>
      </w:tr>
      <w:tr w:rsidR="00A96869" w:rsidRPr="00A96869" w14:paraId="33DD4C4B" w14:textId="77777777" w:rsidTr="003D2C09">
        <w:tc>
          <w:tcPr>
            <w:tcW w:w="2265" w:type="dxa"/>
            <w:vMerge/>
          </w:tcPr>
          <w:p w14:paraId="1935AB2E" w14:textId="77777777" w:rsidR="00A96869" w:rsidRPr="00A96869" w:rsidRDefault="00A96869" w:rsidP="00A96869">
            <w:pPr>
              <w:spacing w:line="276" w:lineRule="auto"/>
              <w:jc w:val="both"/>
              <w:rPr>
                <w:sz w:val="18"/>
                <w:szCs w:val="18"/>
              </w:rPr>
            </w:pPr>
          </w:p>
        </w:tc>
        <w:tc>
          <w:tcPr>
            <w:tcW w:w="2265" w:type="dxa"/>
          </w:tcPr>
          <w:p w14:paraId="3AF4B5FD" w14:textId="77777777" w:rsidR="00A96869" w:rsidRPr="00A96869" w:rsidRDefault="00A96869" w:rsidP="00A96869">
            <w:pPr>
              <w:spacing w:line="276" w:lineRule="auto"/>
              <w:jc w:val="both"/>
              <w:rPr>
                <w:sz w:val="18"/>
                <w:szCs w:val="18"/>
              </w:rPr>
            </w:pPr>
            <w:r w:rsidRPr="00A96869">
              <w:rPr>
                <w:sz w:val="18"/>
                <w:szCs w:val="18"/>
              </w:rPr>
              <w:t xml:space="preserve">Przeciw </w:t>
            </w:r>
          </w:p>
        </w:tc>
        <w:tc>
          <w:tcPr>
            <w:tcW w:w="2266" w:type="dxa"/>
          </w:tcPr>
          <w:p w14:paraId="58F6802D" w14:textId="7FD7A6A3"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03A03351" w14:textId="77777777" w:rsidR="00A96869" w:rsidRPr="00A96869" w:rsidRDefault="00A96869" w:rsidP="00A96869">
            <w:pPr>
              <w:spacing w:line="276" w:lineRule="auto"/>
              <w:jc w:val="both"/>
              <w:rPr>
                <w:sz w:val="18"/>
                <w:szCs w:val="18"/>
              </w:rPr>
            </w:pPr>
          </w:p>
        </w:tc>
      </w:tr>
      <w:tr w:rsidR="00A96869" w:rsidRPr="00A96869" w14:paraId="76641CD8" w14:textId="77777777" w:rsidTr="003D2C09">
        <w:tc>
          <w:tcPr>
            <w:tcW w:w="2265" w:type="dxa"/>
            <w:vMerge/>
          </w:tcPr>
          <w:p w14:paraId="4BC4B6FB" w14:textId="77777777" w:rsidR="00A96869" w:rsidRPr="00A96869" w:rsidRDefault="00A96869" w:rsidP="00A96869">
            <w:pPr>
              <w:spacing w:line="276" w:lineRule="auto"/>
              <w:jc w:val="both"/>
              <w:rPr>
                <w:sz w:val="18"/>
                <w:szCs w:val="18"/>
              </w:rPr>
            </w:pPr>
          </w:p>
        </w:tc>
        <w:tc>
          <w:tcPr>
            <w:tcW w:w="2265" w:type="dxa"/>
          </w:tcPr>
          <w:p w14:paraId="54AC9DF0" w14:textId="77777777" w:rsidR="00A96869" w:rsidRPr="00A96869" w:rsidRDefault="00A96869" w:rsidP="00A96869">
            <w:pPr>
              <w:spacing w:line="276" w:lineRule="auto"/>
              <w:jc w:val="both"/>
              <w:rPr>
                <w:sz w:val="18"/>
                <w:szCs w:val="18"/>
              </w:rPr>
            </w:pPr>
            <w:r w:rsidRPr="00A96869">
              <w:rPr>
                <w:sz w:val="18"/>
                <w:szCs w:val="18"/>
              </w:rPr>
              <w:t xml:space="preserve">Wstrzymujący się </w:t>
            </w:r>
          </w:p>
        </w:tc>
        <w:tc>
          <w:tcPr>
            <w:tcW w:w="2266" w:type="dxa"/>
          </w:tcPr>
          <w:p w14:paraId="7D33E975" w14:textId="0F20A94A"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4B903593" w14:textId="77777777" w:rsidR="00A96869" w:rsidRPr="00A96869" w:rsidRDefault="00A96869" w:rsidP="00A96869">
            <w:pPr>
              <w:spacing w:line="276" w:lineRule="auto"/>
              <w:jc w:val="both"/>
              <w:rPr>
                <w:sz w:val="18"/>
                <w:szCs w:val="18"/>
              </w:rPr>
            </w:pPr>
          </w:p>
        </w:tc>
      </w:tr>
      <w:tr w:rsidR="00A96869" w:rsidRPr="00A96869" w14:paraId="1D78494F" w14:textId="77777777" w:rsidTr="003D2C09">
        <w:tc>
          <w:tcPr>
            <w:tcW w:w="2265" w:type="dxa"/>
            <w:vMerge/>
          </w:tcPr>
          <w:p w14:paraId="79B37F81" w14:textId="77777777" w:rsidR="00A96869" w:rsidRPr="00A96869" w:rsidRDefault="00A96869" w:rsidP="00A96869">
            <w:pPr>
              <w:spacing w:line="276" w:lineRule="auto"/>
              <w:jc w:val="both"/>
              <w:rPr>
                <w:sz w:val="18"/>
                <w:szCs w:val="18"/>
              </w:rPr>
            </w:pPr>
          </w:p>
        </w:tc>
        <w:tc>
          <w:tcPr>
            <w:tcW w:w="2265" w:type="dxa"/>
          </w:tcPr>
          <w:p w14:paraId="762F6D93" w14:textId="77777777" w:rsidR="00A96869" w:rsidRPr="00A96869" w:rsidRDefault="00A96869" w:rsidP="00A96869">
            <w:pPr>
              <w:spacing w:line="276" w:lineRule="auto"/>
              <w:jc w:val="both"/>
              <w:rPr>
                <w:sz w:val="18"/>
                <w:szCs w:val="18"/>
              </w:rPr>
            </w:pPr>
            <w:r w:rsidRPr="00A96869">
              <w:rPr>
                <w:sz w:val="18"/>
                <w:szCs w:val="18"/>
              </w:rPr>
              <w:t>Zgłoszenie sprzeciwu</w:t>
            </w:r>
          </w:p>
        </w:tc>
        <w:tc>
          <w:tcPr>
            <w:tcW w:w="2266" w:type="dxa"/>
          </w:tcPr>
          <w:p w14:paraId="148B8808" w14:textId="730B28E9"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47EE5679" w14:textId="77777777" w:rsidR="00A96869" w:rsidRPr="00A96869" w:rsidRDefault="00A96869" w:rsidP="00A96869">
            <w:pPr>
              <w:spacing w:line="276" w:lineRule="auto"/>
              <w:jc w:val="both"/>
              <w:rPr>
                <w:sz w:val="18"/>
                <w:szCs w:val="18"/>
              </w:rPr>
            </w:pPr>
          </w:p>
        </w:tc>
      </w:tr>
    </w:tbl>
    <w:p w14:paraId="7ED16896" w14:textId="77777777" w:rsidR="00A96869" w:rsidRDefault="00A96869" w:rsidP="00E95259">
      <w:pPr>
        <w:spacing w:after="0" w:line="276" w:lineRule="auto"/>
        <w:jc w:val="both"/>
        <w:rPr>
          <w:sz w:val="18"/>
          <w:szCs w:val="18"/>
        </w:rPr>
      </w:pPr>
    </w:p>
    <w:tbl>
      <w:tblPr>
        <w:tblStyle w:val="Tabela-Siatka"/>
        <w:tblW w:w="0" w:type="auto"/>
        <w:tblLook w:val="04A0" w:firstRow="1" w:lastRow="0" w:firstColumn="1" w:lastColumn="0" w:noHBand="0" w:noVBand="1"/>
      </w:tblPr>
      <w:tblGrid>
        <w:gridCol w:w="2265"/>
        <w:gridCol w:w="2265"/>
        <w:gridCol w:w="2266"/>
        <w:gridCol w:w="2266"/>
      </w:tblGrid>
      <w:tr w:rsidR="00A96869" w:rsidRPr="00A96869" w14:paraId="5BBC4570" w14:textId="77777777" w:rsidTr="003D2C09">
        <w:tc>
          <w:tcPr>
            <w:tcW w:w="2265" w:type="dxa"/>
          </w:tcPr>
          <w:p w14:paraId="3486968F" w14:textId="77777777" w:rsidR="00A96869" w:rsidRPr="00A96869" w:rsidRDefault="00A96869" w:rsidP="003D2C09">
            <w:pPr>
              <w:spacing w:line="276" w:lineRule="auto"/>
              <w:jc w:val="both"/>
              <w:rPr>
                <w:sz w:val="18"/>
                <w:szCs w:val="18"/>
              </w:rPr>
            </w:pPr>
            <w:r w:rsidRPr="00A96869">
              <w:rPr>
                <w:sz w:val="18"/>
                <w:szCs w:val="18"/>
              </w:rPr>
              <w:t xml:space="preserve">Numer uchwały </w:t>
            </w:r>
          </w:p>
        </w:tc>
        <w:tc>
          <w:tcPr>
            <w:tcW w:w="4531" w:type="dxa"/>
            <w:gridSpan w:val="2"/>
          </w:tcPr>
          <w:p w14:paraId="2A4AB7A1" w14:textId="77777777" w:rsidR="00A96869" w:rsidRPr="00A96869" w:rsidRDefault="00A96869" w:rsidP="003D2C09">
            <w:pPr>
              <w:spacing w:line="276" w:lineRule="auto"/>
              <w:jc w:val="both"/>
              <w:rPr>
                <w:sz w:val="18"/>
                <w:szCs w:val="18"/>
              </w:rPr>
            </w:pPr>
            <w:r w:rsidRPr="00A96869">
              <w:rPr>
                <w:sz w:val="18"/>
                <w:szCs w:val="18"/>
              </w:rPr>
              <w:t>Instrukcja dotycząca uchwały</w:t>
            </w:r>
          </w:p>
        </w:tc>
        <w:tc>
          <w:tcPr>
            <w:tcW w:w="2266" w:type="dxa"/>
          </w:tcPr>
          <w:p w14:paraId="0F737781" w14:textId="77777777" w:rsidR="00A96869" w:rsidRPr="00A96869" w:rsidRDefault="00A96869" w:rsidP="003D2C09">
            <w:pPr>
              <w:spacing w:line="276" w:lineRule="auto"/>
              <w:jc w:val="both"/>
              <w:rPr>
                <w:sz w:val="18"/>
                <w:szCs w:val="18"/>
              </w:rPr>
            </w:pPr>
            <w:r w:rsidRPr="00A96869">
              <w:rPr>
                <w:sz w:val="18"/>
                <w:szCs w:val="18"/>
              </w:rPr>
              <w:t>Liczba oddanych głosów</w:t>
            </w:r>
          </w:p>
        </w:tc>
      </w:tr>
      <w:tr w:rsidR="00A96869" w:rsidRPr="00A96869" w14:paraId="49607664" w14:textId="77777777" w:rsidTr="003D2C09">
        <w:tc>
          <w:tcPr>
            <w:tcW w:w="2265" w:type="dxa"/>
            <w:vMerge w:val="restart"/>
            <w:vAlign w:val="center"/>
          </w:tcPr>
          <w:p w14:paraId="60C0AEA8" w14:textId="4C532F19" w:rsidR="00A96869" w:rsidRPr="00A96869" w:rsidRDefault="00A96869" w:rsidP="00A96869">
            <w:pPr>
              <w:spacing w:line="276" w:lineRule="auto"/>
              <w:rPr>
                <w:b/>
                <w:bCs/>
                <w:sz w:val="18"/>
                <w:szCs w:val="18"/>
              </w:rPr>
            </w:pPr>
            <w:r w:rsidRPr="00A96869">
              <w:rPr>
                <w:b/>
                <w:bCs/>
                <w:sz w:val="18"/>
                <w:szCs w:val="18"/>
              </w:rPr>
              <w:t xml:space="preserve">Uchwała nr </w:t>
            </w:r>
            <w:r>
              <w:rPr>
                <w:b/>
                <w:bCs/>
                <w:sz w:val="18"/>
                <w:szCs w:val="18"/>
              </w:rPr>
              <w:t>3</w:t>
            </w:r>
          </w:p>
          <w:p w14:paraId="5AF93C1F" w14:textId="77777777" w:rsidR="00A96869" w:rsidRDefault="00A96869" w:rsidP="00A96869">
            <w:pPr>
              <w:spacing w:line="276" w:lineRule="auto"/>
              <w:rPr>
                <w:sz w:val="18"/>
                <w:szCs w:val="18"/>
              </w:rPr>
            </w:pPr>
            <w:r w:rsidRPr="00A96869">
              <w:rPr>
                <w:sz w:val="18"/>
                <w:szCs w:val="18"/>
              </w:rPr>
              <w:t>(projekt uchwały:</w:t>
            </w:r>
          </w:p>
          <w:p w14:paraId="268449FB" w14:textId="3A2AC0F6" w:rsidR="00A96869" w:rsidRPr="00A96869" w:rsidRDefault="00A96869" w:rsidP="00A96869">
            <w:pPr>
              <w:spacing w:line="276" w:lineRule="auto"/>
              <w:rPr>
                <w:sz w:val="18"/>
                <w:szCs w:val="18"/>
              </w:rPr>
            </w:pPr>
            <w:r w:rsidRPr="00A96869">
              <w:rPr>
                <w:sz w:val="18"/>
                <w:szCs w:val="18"/>
              </w:rPr>
              <w:t xml:space="preserve">załącznik nr </w:t>
            </w:r>
            <w:r>
              <w:rPr>
                <w:sz w:val="18"/>
                <w:szCs w:val="18"/>
              </w:rPr>
              <w:t>3</w:t>
            </w:r>
            <w:r w:rsidRPr="00A96869">
              <w:rPr>
                <w:sz w:val="18"/>
                <w:szCs w:val="18"/>
              </w:rPr>
              <w:t>)</w:t>
            </w:r>
          </w:p>
        </w:tc>
        <w:tc>
          <w:tcPr>
            <w:tcW w:w="2265" w:type="dxa"/>
          </w:tcPr>
          <w:p w14:paraId="3C16D80F" w14:textId="77777777" w:rsidR="00A96869" w:rsidRPr="00A96869" w:rsidRDefault="00A96869" w:rsidP="00A96869">
            <w:pPr>
              <w:spacing w:line="276" w:lineRule="auto"/>
              <w:jc w:val="both"/>
              <w:rPr>
                <w:sz w:val="18"/>
                <w:szCs w:val="18"/>
              </w:rPr>
            </w:pPr>
            <w:r w:rsidRPr="00A96869">
              <w:rPr>
                <w:sz w:val="18"/>
                <w:szCs w:val="18"/>
              </w:rPr>
              <w:t xml:space="preserve">Za </w:t>
            </w:r>
          </w:p>
        </w:tc>
        <w:tc>
          <w:tcPr>
            <w:tcW w:w="2266" w:type="dxa"/>
          </w:tcPr>
          <w:p w14:paraId="536B81ED" w14:textId="11F21719"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5E645011" w14:textId="77777777" w:rsidR="00A96869" w:rsidRPr="00A96869" w:rsidRDefault="00A96869" w:rsidP="00A96869">
            <w:pPr>
              <w:spacing w:line="276" w:lineRule="auto"/>
              <w:jc w:val="both"/>
              <w:rPr>
                <w:sz w:val="18"/>
                <w:szCs w:val="18"/>
              </w:rPr>
            </w:pPr>
          </w:p>
        </w:tc>
      </w:tr>
      <w:tr w:rsidR="00A96869" w:rsidRPr="00A96869" w14:paraId="470E551C" w14:textId="77777777" w:rsidTr="003D2C09">
        <w:tc>
          <w:tcPr>
            <w:tcW w:w="2265" w:type="dxa"/>
            <w:vMerge/>
          </w:tcPr>
          <w:p w14:paraId="14AAA87B" w14:textId="77777777" w:rsidR="00A96869" w:rsidRPr="00A96869" w:rsidRDefault="00A96869" w:rsidP="00A96869">
            <w:pPr>
              <w:spacing w:line="276" w:lineRule="auto"/>
              <w:jc w:val="both"/>
              <w:rPr>
                <w:sz w:val="18"/>
                <w:szCs w:val="18"/>
              </w:rPr>
            </w:pPr>
          </w:p>
        </w:tc>
        <w:tc>
          <w:tcPr>
            <w:tcW w:w="2265" w:type="dxa"/>
          </w:tcPr>
          <w:p w14:paraId="720E3B77" w14:textId="77777777" w:rsidR="00A96869" w:rsidRPr="00A96869" w:rsidRDefault="00A96869" w:rsidP="00A96869">
            <w:pPr>
              <w:spacing w:line="276" w:lineRule="auto"/>
              <w:jc w:val="both"/>
              <w:rPr>
                <w:sz w:val="18"/>
                <w:szCs w:val="18"/>
              </w:rPr>
            </w:pPr>
            <w:r w:rsidRPr="00A96869">
              <w:rPr>
                <w:sz w:val="18"/>
                <w:szCs w:val="18"/>
              </w:rPr>
              <w:t xml:space="preserve">Przeciw </w:t>
            </w:r>
          </w:p>
        </w:tc>
        <w:tc>
          <w:tcPr>
            <w:tcW w:w="2266" w:type="dxa"/>
          </w:tcPr>
          <w:p w14:paraId="270C3AB2" w14:textId="0F6CDAD3"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1B3478E3" w14:textId="77777777" w:rsidR="00A96869" w:rsidRPr="00A96869" w:rsidRDefault="00A96869" w:rsidP="00A96869">
            <w:pPr>
              <w:spacing w:line="276" w:lineRule="auto"/>
              <w:jc w:val="both"/>
              <w:rPr>
                <w:sz w:val="18"/>
                <w:szCs w:val="18"/>
              </w:rPr>
            </w:pPr>
          </w:p>
        </w:tc>
      </w:tr>
      <w:tr w:rsidR="00A96869" w:rsidRPr="00A96869" w14:paraId="32AEFBAA" w14:textId="77777777" w:rsidTr="003D2C09">
        <w:tc>
          <w:tcPr>
            <w:tcW w:w="2265" w:type="dxa"/>
            <w:vMerge/>
          </w:tcPr>
          <w:p w14:paraId="0BE3F94D" w14:textId="77777777" w:rsidR="00A96869" w:rsidRPr="00A96869" w:rsidRDefault="00A96869" w:rsidP="00A96869">
            <w:pPr>
              <w:spacing w:line="276" w:lineRule="auto"/>
              <w:jc w:val="both"/>
              <w:rPr>
                <w:sz w:val="18"/>
                <w:szCs w:val="18"/>
              </w:rPr>
            </w:pPr>
          </w:p>
        </w:tc>
        <w:tc>
          <w:tcPr>
            <w:tcW w:w="2265" w:type="dxa"/>
          </w:tcPr>
          <w:p w14:paraId="43DFC88D" w14:textId="77777777" w:rsidR="00A96869" w:rsidRPr="00A96869" w:rsidRDefault="00A96869" w:rsidP="00A96869">
            <w:pPr>
              <w:spacing w:line="276" w:lineRule="auto"/>
              <w:jc w:val="both"/>
              <w:rPr>
                <w:sz w:val="18"/>
                <w:szCs w:val="18"/>
              </w:rPr>
            </w:pPr>
            <w:r w:rsidRPr="00A96869">
              <w:rPr>
                <w:sz w:val="18"/>
                <w:szCs w:val="18"/>
              </w:rPr>
              <w:t xml:space="preserve">Wstrzymujący się </w:t>
            </w:r>
          </w:p>
        </w:tc>
        <w:tc>
          <w:tcPr>
            <w:tcW w:w="2266" w:type="dxa"/>
          </w:tcPr>
          <w:p w14:paraId="7B1DB14B" w14:textId="5E1381BB"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3D2795EA" w14:textId="77777777" w:rsidR="00A96869" w:rsidRPr="00A96869" w:rsidRDefault="00A96869" w:rsidP="00A96869">
            <w:pPr>
              <w:spacing w:line="276" w:lineRule="auto"/>
              <w:jc w:val="both"/>
              <w:rPr>
                <w:sz w:val="18"/>
                <w:szCs w:val="18"/>
              </w:rPr>
            </w:pPr>
          </w:p>
        </w:tc>
      </w:tr>
      <w:tr w:rsidR="00A96869" w:rsidRPr="00A96869" w14:paraId="54993EFF" w14:textId="77777777" w:rsidTr="003D2C09">
        <w:tc>
          <w:tcPr>
            <w:tcW w:w="2265" w:type="dxa"/>
            <w:vMerge/>
          </w:tcPr>
          <w:p w14:paraId="7DF9716F" w14:textId="77777777" w:rsidR="00A96869" w:rsidRPr="00A96869" w:rsidRDefault="00A96869" w:rsidP="00A96869">
            <w:pPr>
              <w:spacing w:line="276" w:lineRule="auto"/>
              <w:jc w:val="both"/>
              <w:rPr>
                <w:sz w:val="18"/>
                <w:szCs w:val="18"/>
              </w:rPr>
            </w:pPr>
          </w:p>
        </w:tc>
        <w:tc>
          <w:tcPr>
            <w:tcW w:w="2265" w:type="dxa"/>
          </w:tcPr>
          <w:p w14:paraId="6581B6DE" w14:textId="77777777" w:rsidR="00A96869" w:rsidRPr="00A96869" w:rsidRDefault="00A96869" w:rsidP="00A96869">
            <w:pPr>
              <w:spacing w:line="276" w:lineRule="auto"/>
              <w:jc w:val="both"/>
              <w:rPr>
                <w:sz w:val="18"/>
                <w:szCs w:val="18"/>
              </w:rPr>
            </w:pPr>
            <w:r w:rsidRPr="00A96869">
              <w:rPr>
                <w:sz w:val="18"/>
                <w:szCs w:val="18"/>
              </w:rPr>
              <w:t>Zgłoszenie sprzeciwu</w:t>
            </w:r>
          </w:p>
        </w:tc>
        <w:tc>
          <w:tcPr>
            <w:tcW w:w="2266" w:type="dxa"/>
          </w:tcPr>
          <w:p w14:paraId="3C51531E" w14:textId="2D64BBCD" w:rsidR="00A96869" w:rsidRPr="00A96869" w:rsidRDefault="00A96869" w:rsidP="00A96869">
            <w:pPr>
              <w:spacing w:line="276" w:lineRule="auto"/>
              <w:jc w:val="center"/>
              <w:rPr>
                <w:sz w:val="18"/>
                <w:szCs w:val="18"/>
              </w:rPr>
            </w:pPr>
            <w:r>
              <w:rPr>
                <w:sz w:val="18"/>
                <w:szCs w:val="18"/>
              </w:rPr>
              <w:sym w:font="Wingdings" w:char="F071"/>
            </w:r>
          </w:p>
        </w:tc>
        <w:tc>
          <w:tcPr>
            <w:tcW w:w="2266" w:type="dxa"/>
          </w:tcPr>
          <w:p w14:paraId="16EE7207" w14:textId="77777777" w:rsidR="00A96869" w:rsidRPr="00A96869" w:rsidRDefault="00A96869" w:rsidP="00A96869">
            <w:pPr>
              <w:spacing w:line="276" w:lineRule="auto"/>
              <w:jc w:val="both"/>
              <w:rPr>
                <w:sz w:val="18"/>
                <w:szCs w:val="18"/>
              </w:rPr>
            </w:pPr>
          </w:p>
        </w:tc>
      </w:tr>
    </w:tbl>
    <w:p w14:paraId="0209296B" w14:textId="77777777" w:rsidR="00A96869" w:rsidRDefault="00A96869" w:rsidP="00E95259">
      <w:pPr>
        <w:spacing w:after="0" w:line="276" w:lineRule="auto"/>
        <w:jc w:val="both"/>
        <w:rPr>
          <w:sz w:val="18"/>
          <w:szCs w:val="18"/>
        </w:rPr>
      </w:pPr>
    </w:p>
    <w:p w14:paraId="757191C1" w14:textId="77777777" w:rsidR="00A96869" w:rsidRDefault="00A96869" w:rsidP="00E95259">
      <w:pPr>
        <w:spacing w:after="0" w:line="276" w:lineRule="auto"/>
        <w:jc w:val="both"/>
        <w:rPr>
          <w:sz w:val="18"/>
          <w:szCs w:val="18"/>
        </w:rPr>
      </w:pPr>
    </w:p>
    <w:p w14:paraId="6D1B269F" w14:textId="77777777" w:rsidR="00A96869" w:rsidRDefault="00A96869" w:rsidP="00E95259">
      <w:pPr>
        <w:spacing w:after="0" w:line="276" w:lineRule="auto"/>
        <w:jc w:val="both"/>
        <w:rPr>
          <w:sz w:val="18"/>
          <w:szCs w:val="18"/>
        </w:rPr>
      </w:pPr>
    </w:p>
    <w:p w14:paraId="7D20FF9C" w14:textId="77777777" w:rsidR="00A96869" w:rsidRDefault="00A96869" w:rsidP="00E95259">
      <w:pPr>
        <w:spacing w:after="0" w:line="276" w:lineRule="auto"/>
        <w:jc w:val="both"/>
        <w:rPr>
          <w:sz w:val="18"/>
          <w:szCs w:val="18"/>
        </w:rPr>
      </w:pPr>
    </w:p>
    <w:p w14:paraId="3AF88CE0" w14:textId="77777777" w:rsidR="00A96869" w:rsidRDefault="00A96869" w:rsidP="00E95259">
      <w:pPr>
        <w:spacing w:after="0" w:line="276" w:lineRule="auto"/>
        <w:jc w:val="both"/>
        <w:rPr>
          <w:sz w:val="18"/>
          <w:szCs w:val="18"/>
        </w:rPr>
      </w:pPr>
    </w:p>
    <w:p w14:paraId="20FF4784" w14:textId="77777777" w:rsidR="00A96869" w:rsidRDefault="00A96869" w:rsidP="00E95259">
      <w:pPr>
        <w:spacing w:after="0" w:line="276" w:lineRule="auto"/>
        <w:jc w:val="both"/>
        <w:rPr>
          <w:sz w:val="18"/>
          <w:szCs w:val="18"/>
        </w:rPr>
      </w:pPr>
    </w:p>
    <w:p w14:paraId="218FB56D" w14:textId="77777777" w:rsidR="00A96869" w:rsidRDefault="00A96869" w:rsidP="00E95259">
      <w:pPr>
        <w:spacing w:after="0" w:line="276" w:lineRule="auto"/>
        <w:jc w:val="both"/>
        <w:rPr>
          <w:sz w:val="18"/>
          <w:szCs w:val="18"/>
        </w:rPr>
      </w:pPr>
    </w:p>
    <w:p w14:paraId="46365539" w14:textId="77777777" w:rsidR="00A96869" w:rsidRDefault="00A96869" w:rsidP="00E95259">
      <w:pPr>
        <w:spacing w:after="0" w:line="276" w:lineRule="auto"/>
        <w:jc w:val="both"/>
        <w:rPr>
          <w:sz w:val="18"/>
          <w:szCs w:val="18"/>
        </w:rPr>
      </w:pPr>
    </w:p>
    <w:p w14:paraId="473A1CC1" w14:textId="77777777" w:rsidR="00A96869" w:rsidRDefault="00A96869" w:rsidP="00E95259">
      <w:pPr>
        <w:spacing w:after="0" w:line="276" w:lineRule="auto"/>
        <w:jc w:val="both"/>
        <w:rPr>
          <w:sz w:val="18"/>
          <w:szCs w:val="18"/>
        </w:rPr>
      </w:pPr>
    </w:p>
    <w:p w14:paraId="65E1D88D" w14:textId="77777777" w:rsidR="00A96869" w:rsidRDefault="00A96869" w:rsidP="00E95259">
      <w:pPr>
        <w:spacing w:after="0" w:line="276" w:lineRule="auto"/>
        <w:jc w:val="both"/>
        <w:rPr>
          <w:sz w:val="18"/>
          <w:szCs w:val="18"/>
        </w:rPr>
      </w:pPr>
    </w:p>
    <w:p w14:paraId="64ECB90D" w14:textId="77777777" w:rsidR="00A96869" w:rsidRDefault="00A96869" w:rsidP="00E95259">
      <w:pPr>
        <w:spacing w:after="0" w:line="276" w:lineRule="auto"/>
        <w:jc w:val="both"/>
        <w:rPr>
          <w:sz w:val="18"/>
          <w:szCs w:val="18"/>
        </w:rPr>
      </w:pPr>
    </w:p>
    <w:p w14:paraId="2DFA236E" w14:textId="77777777" w:rsidR="00A96869" w:rsidRDefault="00A96869" w:rsidP="00E95259">
      <w:pPr>
        <w:spacing w:after="0" w:line="276" w:lineRule="auto"/>
        <w:jc w:val="both"/>
        <w:rPr>
          <w:sz w:val="18"/>
          <w:szCs w:val="18"/>
        </w:rPr>
      </w:pPr>
    </w:p>
    <w:p w14:paraId="306634E4" w14:textId="77777777" w:rsidR="00A96869" w:rsidRDefault="00A96869" w:rsidP="00E95259">
      <w:pPr>
        <w:spacing w:after="0" w:line="276" w:lineRule="auto"/>
        <w:jc w:val="both"/>
        <w:rPr>
          <w:sz w:val="18"/>
          <w:szCs w:val="18"/>
        </w:rPr>
      </w:pPr>
    </w:p>
    <w:p w14:paraId="320EEC7D" w14:textId="77777777" w:rsidR="00A96869" w:rsidRDefault="00A96869" w:rsidP="00E95259">
      <w:pPr>
        <w:spacing w:after="0" w:line="276" w:lineRule="auto"/>
        <w:jc w:val="both"/>
        <w:rPr>
          <w:sz w:val="18"/>
          <w:szCs w:val="18"/>
        </w:rPr>
      </w:pPr>
    </w:p>
    <w:p w14:paraId="0C308F76" w14:textId="77777777" w:rsidR="00A96869" w:rsidRDefault="00A96869" w:rsidP="00E95259">
      <w:pPr>
        <w:spacing w:after="0" w:line="276" w:lineRule="auto"/>
        <w:jc w:val="both"/>
        <w:rPr>
          <w:sz w:val="18"/>
          <w:szCs w:val="18"/>
        </w:rPr>
      </w:pPr>
    </w:p>
    <w:p w14:paraId="122F877E" w14:textId="77777777" w:rsidR="00A96869" w:rsidRDefault="00A96869" w:rsidP="00E95259">
      <w:pPr>
        <w:spacing w:after="0" w:line="276" w:lineRule="auto"/>
        <w:jc w:val="both"/>
        <w:rPr>
          <w:sz w:val="18"/>
          <w:szCs w:val="18"/>
        </w:rPr>
      </w:pPr>
    </w:p>
    <w:p w14:paraId="3F194CDC" w14:textId="77777777" w:rsidR="00A96869" w:rsidRDefault="00A96869" w:rsidP="00E95259">
      <w:pPr>
        <w:spacing w:after="0" w:line="276" w:lineRule="auto"/>
        <w:jc w:val="both"/>
        <w:rPr>
          <w:sz w:val="18"/>
          <w:szCs w:val="18"/>
        </w:rPr>
      </w:pPr>
    </w:p>
    <w:p w14:paraId="31F358DA" w14:textId="77777777" w:rsidR="00A96869" w:rsidRDefault="00A96869" w:rsidP="00E95259">
      <w:pPr>
        <w:spacing w:after="0" w:line="276" w:lineRule="auto"/>
        <w:jc w:val="both"/>
        <w:rPr>
          <w:sz w:val="18"/>
          <w:szCs w:val="18"/>
        </w:rPr>
      </w:pPr>
    </w:p>
    <w:p w14:paraId="42B706F4" w14:textId="77777777" w:rsidR="00A96869" w:rsidRDefault="00A96869" w:rsidP="00E95259">
      <w:pPr>
        <w:spacing w:after="0" w:line="276" w:lineRule="auto"/>
        <w:jc w:val="both"/>
        <w:rPr>
          <w:sz w:val="18"/>
          <w:szCs w:val="18"/>
        </w:rPr>
      </w:pPr>
    </w:p>
    <w:p w14:paraId="4BABA6F8" w14:textId="77777777" w:rsidR="00A96869" w:rsidRDefault="00A96869" w:rsidP="00E95259">
      <w:pPr>
        <w:spacing w:after="0" w:line="276" w:lineRule="auto"/>
        <w:jc w:val="both"/>
        <w:rPr>
          <w:sz w:val="18"/>
          <w:szCs w:val="18"/>
        </w:rPr>
      </w:pPr>
    </w:p>
    <w:p w14:paraId="66DBFE17" w14:textId="5F2BFBD0" w:rsidR="00A96869" w:rsidRPr="00155CD3" w:rsidRDefault="00155CD3" w:rsidP="00E95259">
      <w:pPr>
        <w:spacing w:after="0" w:line="276" w:lineRule="auto"/>
        <w:jc w:val="both"/>
        <w:rPr>
          <w:b/>
          <w:bCs/>
          <w:sz w:val="18"/>
          <w:szCs w:val="18"/>
        </w:rPr>
      </w:pPr>
      <w:r w:rsidRPr="00155CD3">
        <w:rPr>
          <w:b/>
          <w:bCs/>
          <w:sz w:val="18"/>
          <w:szCs w:val="18"/>
        </w:rPr>
        <w:lastRenderedPageBreak/>
        <w:t>Załącznik nr 1</w:t>
      </w:r>
    </w:p>
    <w:p w14:paraId="7E5AEF49" w14:textId="77777777" w:rsidR="00155CD3" w:rsidRDefault="00155CD3" w:rsidP="00E95259">
      <w:pPr>
        <w:spacing w:after="0" w:line="276" w:lineRule="auto"/>
        <w:jc w:val="both"/>
        <w:rPr>
          <w:sz w:val="18"/>
          <w:szCs w:val="18"/>
        </w:rPr>
      </w:pPr>
    </w:p>
    <w:p w14:paraId="335B6B0C" w14:textId="77777777" w:rsidR="002E3EBE" w:rsidRPr="002E3EBE" w:rsidRDefault="002E3EBE" w:rsidP="002E3EBE">
      <w:pPr>
        <w:spacing w:after="0"/>
        <w:jc w:val="center"/>
        <w:rPr>
          <w:b/>
          <w:bCs/>
          <w:sz w:val="14"/>
          <w:szCs w:val="14"/>
        </w:rPr>
      </w:pPr>
      <w:r w:rsidRPr="002E3EBE">
        <w:rPr>
          <w:b/>
          <w:bCs/>
          <w:sz w:val="14"/>
          <w:szCs w:val="14"/>
        </w:rPr>
        <w:t>Uchwała nr __</w:t>
      </w:r>
    </w:p>
    <w:p w14:paraId="55267025" w14:textId="77777777" w:rsidR="002E3EBE" w:rsidRPr="002E3EBE" w:rsidRDefault="002E3EBE" w:rsidP="002E3EBE">
      <w:pPr>
        <w:spacing w:after="0"/>
        <w:jc w:val="center"/>
        <w:rPr>
          <w:b/>
          <w:bCs/>
          <w:sz w:val="14"/>
          <w:szCs w:val="14"/>
        </w:rPr>
      </w:pPr>
      <w:r w:rsidRPr="002E3EBE">
        <w:rPr>
          <w:b/>
          <w:bCs/>
          <w:sz w:val="14"/>
          <w:szCs w:val="14"/>
        </w:rPr>
        <w:t>Nadzwyczajnego Walnego Zgromadzenia</w:t>
      </w:r>
    </w:p>
    <w:p w14:paraId="3EA90B8A" w14:textId="77777777" w:rsidR="002E3EBE" w:rsidRPr="002E3EBE" w:rsidRDefault="002E3EBE" w:rsidP="002E3EBE">
      <w:pPr>
        <w:spacing w:after="0"/>
        <w:jc w:val="center"/>
        <w:rPr>
          <w:sz w:val="14"/>
          <w:szCs w:val="14"/>
        </w:rPr>
      </w:pPr>
      <w:r w:rsidRPr="002E3EBE">
        <w:rPr>
          <w:b/>
          <w:bCs/>
          <w:sz w:val="14"/>
          <w:szCs w:val="14"/>
        </w:rPr>
        <w:t>MANYDEV STUDIO SE z siedzibą w Warszawie</w:t>
      </w:r>
      <w:r w:rsidRPr="002E3EBE">
        <w:rPr>
          <w:sz w:val="14"/>
          <w:szCs w:val="14"/>
        </w:rPr>
        <w:t xml:space="preserve"> (dalej: Spółka)</w:t>
      </w:r>
    </w:p>
    <w:p w14:paraId="762C8DA3" w14:textId="77777777" w:rsidR="002E3EBE" w:rsidRPr="002E3EBE" w:rsidRDefault="002E3EBE" w:rsidP="002E3EBE">
      <w:pPr>
        <w:spacing w:after="0"/>
        <w:jc w:val="center"/>
        <w:rPr>
          <w:b/>
          <w:bCs/>
          <w:sz w:val="14"/>
          <w:szCs w:val="14"/>
        </w:rPr>
      </w:pPr>
      <w:r w:rsidRPr="002E3EBE">
        <w:rPr>
          <w:b/>
          <w:bCs/>
          <w:sz w:val="14"/>
          <w:szCs w:val="14"/>
        </w:rPr>
        <w:t>z dnia 22 lipca 2024 roku</w:t>
      </w:r>
    </w:p>
    <w:p w14:paraId="2642A49F" w14:textId="77777777" w:rsidR="002E3EBE" w:rsidRPr="002E3EBE" w:rsidRDefault="002E3EBE" w:rsidP="002E3EBE">
      <w:pPr>
        <w:spacing w:after="0"/>
        <w:jc w:val="center"/>
        <w:rPr>
          <w:sz w:val="14"/>
          <w:szCs w:val="14"/>
        </w:rPr>
      </w:pPr>
    </w:p>
    <w:p w14:paraId="65B22BB8" w14:textId="77777777" w:rsidR="002E3EBE" w:rsidRPr="002E3EBE" w:rsidRDefault="002E3EBE" w:rsidP="002E3EBE">
      <w:pPr>
        <w:spacing w:after="0"/>
        <w:jc w:val="center"/>
        <w:rPr>
          <w:sz w:val="14"/>
          <w:szCs w:val="14"/>
          <w:u w:val="single"/>
        </w:rPr>
      </w:pPr>
      <w:r w:rsidRPr="002E3EBE">
        <w:rPr>
          <w:sz w:val="14"/>
          <w:szCs w:val="14"/>
          <w:u w:val="single"/>
        </w:rPr>
        <w:t>w sprawie wyboru Przewodniczącego Nadzwyczajnego Walnego Zgromadzenia</w:t>
      </w:r>
    </w:p>
    <w:p w14:paraId="7F442860" w14:textId="77777777" w:rsidR="002E3EBE" w:rsidRPr="002E3EBE" w:rsidRDefault="002E3EBE" w:rsidP="002E3EBE">
      <w:pPr>
        <w:spacing w:after="0"/>
        <w:jc w:val="center"/>
        <w:rPr>
          <w:sz w:val="14"/>
          <w:szCs w:val="14"/>
          <w:u w:val="single"/>
        </w:rPr>
      </w:pPr>
    </w:p>
    <w:p w14:paraId="74CDF8B6" w14:textId="77777777" w:rsidR="002E3EBE" w:rsidRPr="002E3EBE" w:rsidRDefault="002E3EBE" w:rsidP="002E3EBE">
      <w:pPr>
        <w:spacing w:after="0"/>
        <w:jc w:val="both"/>
        <w:rPr>
          <w:sz w:val="14"/>
          <w:szCs w:val="14"/>
        </w:rPr>
      </w:pPr>
      <w:r w:rsidRPr="002E3EBE">
        <w:rPr>
          <w:sz w:val="14"/>
          <w:szCs w:val="14"/>
        </w:rPr>
        <w:t>Działając na podstawie art. 409 § 1 Kodeksu spółek handlowych, Nadzwyczajne Walne Zgromadzenie Spółki postanawia:</w:t>
      </w:r>
    </w:p>
    <w:p w14:paraId="1CCB587A" w14:textId="77777777" w:rsidR="002E3EBE" w:rsidRPr="002E3EBE" w:rsidRDefault="002E3EBE" w:rsidP="002E3EBE">
      <w:pPr>
        <w:spacing w:after="0"/>
        <w:jc w:val="both"/>
        <w:rPr>
          <w:sz w:val="14"/>
          <w:szCs w:val="14"/>
        </w:rPr>
      </w:pPr>
    </w:p>
    <w:p w14:paraId="400E0BA0" w14:textId="77777777" w:rsidR="002E3EBE" w:rsidRPr="002E3EBE" w:rsidRDefault="002E3EBE" w:rsidP="002E3EBE">
      <w:pPr>
        <w:spacing w:after="0"/>
        <w:jc w:val="center"/>
        <w:rPr>
          <w:b/>
          <w:bCs/>
          <w:sz w:val="14"/>
          <w:szCs w:val="14"/>
        </w:rPr>
      </w:pPr>
      <w:r w:rsidRPr="002E3EBE">
        <w:rPr>
          <w:b/>
          <w:bCs/>
          <w:sz w:val="14"/>
          <w:szCs w:val="14"/>
        </w:rPr>
        <w:t>§ 1</w:t>
      </w:r>
    </w:p>
    <w:p w14:paraId="4A721D47" w14:textId="77777777" w:rsidR="002E3EBE" w:rsidRPr="002E3EBE" w:rsidRDefault="002E3EBE" w:rsidP="002E3EBE">
      <w:pPr>
        <w:spacing w:after="0"/>
        <w:jc w:val="both"/>
        <w:rPr>
          <w:sz w:val="14"/>
          <w:szCs w:val="14"/>
        </w:rPr>
      </w:pPr>
      <w:r w:rsidRPr="002E3EBE">
        <w:rPr>
          <w:sz w:val="14"/>
          <w:szCs w:val="14"/>
        </w:rPr>
        <w:t>Dokonać wyboru na Przewodniczącego Nadzwyczajnego Walnego Zgromadzenia Spółki odbywającego się w dniu 22 lipca 2024 roku Panią/Pana _________________ .</w:t>
      </w:r>
    </w:p>
    <w:p w14:paraId="441DD375" w14:textId="77777777" w:rsidR="002E3EBE" w:rsidRPr="002E3EBE" w:rsidRDefault="002E3EBE" w:rsidP="002E3EBE">
      <w:pPr>
        <w:spacing w:after="0"/>
        <w:jc w:val="center"/>
        <w:rPr>
          <w:b/>
          <w:bCs/>
          <w:sz w:val="14"/>
          <w:szCs w:val="14"/>
        </w:rPr>
      </w:pPr>
      <w:r w:rsidRPr="002E3EBE">
        <w:rPr>
          <w:b/>
          <w:bCs/>
          <w:sz w:val="14"/>
          <w:szCs w:val="14"/>
        </w:rPr>
        <w:t>§ 2</w:t>
      </w:r>
    </w:p>
    <w:p w14:paraId="4745FF01" w14:textId="77777777" w:rsidR="002E3EBE" w:rsidRPr="002E3EBE" w:rsidRDefault="002E3EBE" w:rsidP="002E3EBE">
      <w:pPr>
        <w:spacing w:after="0"/>
        <w:jc w:val="both"/>
        <w:rPr>
          <w:sz w:val="14"/>
          <w:szCs w:val="14"/>
        </w:rPr>
      </w:pPr>
      <w:r w:rsidRPr="002E3EBE">
        <w:rPr>
          <w:sz w:val="14"/>
          <w:szCs w:val="14"/>
        </w:rPr>
        <w:t>Uchwała wchodzi w życie z chwilą podjęcia.”</w:t>
      </w:r>
    </w:p>
    <w:p w14:paraId="44F2D829" w14:textId="77777777" w:rsidR="002E3EBE" w:rsidRDefault="002E3EBE" w:rsidP="00E95259">
      <w:pPr>
        <w:spacing w:after="0" w:line="276" w:lineRule="auto"/>
        <w:jc w:val="both"/>
        <w:rPr>
          <w:sz w:val="18"/>
          <w:szCs w:val="18"/>
        </w:rPr>
      </w:pPr>
    </w:p>
    <w:p w14:paraId="0EF4E6E3" w14:textId="77777777" w:rsidR="00A96869" w:rsidRDefault="00A96869" w:rsidP="00E95259">
      <w:pPr>
        <w:spacing w:after="0" w:line="276" w:lineRule="auto"/>
        <w:jc w:val="both"/>
        <w:rPr>
          <w:sz w:val="18"/>
          <w:szCs w:val="18"/>
        </w:rPr>
      </w:pPr>
    </w:p>
    <w:p w14:paraId="47D9BDF9" w14:textId="0E2DACA8" w:rsidR="002E3EBE" w:rsidRDefault="002E3EBE" w:rsidP="002E3EBE">
      <w:pPr>
        <w:spacing w:after="0" w:line="276" w:lineRule="auto"/>
        <w:jc w:val="both"/>
        <w:rPr>
          <w:b/>
          <w:bCs/>
          <w:sz w:val="18"/>
          <w:szCs w:val="18"/>
        </w:rPr>
      </w:pPr>
      <w:r w:rsidRPr="00155CD3">
        <w:rPr>
          <w:b/>
          <w:bCs/>
          <w:sz w:val="18"/>
          <w:szCs w:val="18"/>
        </w:rPr>
        <w:t xml:space="preserve">Załącznik nr </w:t>
      </w:r>
      <w:r>
        <w:rPr>
          <w:b/>
          <w:bCs/>
          <w:sz w:val="18"/>
          <w:szCs w:val="18"/>
        </w:rPr>
        <w:t>2</w:t>
      </w:r>
    </w:p>
    <w:p w14:paraId="4556B4C3" w14:textId="77777777" w:rsidR="002E3EBE" w:rsidRDefault="002E3EBE" w:rsidP="002E3EBE">
      <w:pPr>
        <w:spacing w:after="0" w:line="276" w:lineRule="auto"/>
        <w:jc w:val="both"/>
        <w:rPr>
          <w:b/>
          <w:bCs/>
          <w:sz w:val="18"/>
          <w:szCs w:val="18"/>
        </w:rPr>
      </w:pPr>
    </w:p>
    <w:p w14:paraId="5EA6C3B4" w14:textId="77777777" w:rsidR="0060287C" w:rsidRPr="0060287C" w:rsidRDefault="0060287C" w:rsidP="0060287C">
      <w:pPr>
        <w:spacing w:after="0"/>
        <w:jc w:val="center"/>
        <w:rPr>
          <w:b/>
          <w:bCs/>
          <w:sz w:val="14"/>
          <w:szCs w:val="14"/>
        </w:rPr>
      </w:pPr>
      <w:r w:rsidRPr="0060287C">
        <w:rPr>
          <w:b/>
          <w:bCs/>
          <w:sz w:val="14"/>
          <w:szCs w:val="14"/>
        </w:rPr>
        <w:t>Uchwała nr __</w:t>
      </w:r>
    </w:p>
    <w:p w14:paraId="3EAEB219" w14:textId="77777777" w:rsidR="0060287C" w:rsidRPr="0060287C" w:rsidRDefault="0060287C" w:rsidP="0060287C">
      <w:pPr>
        <w:spacing w:after="0"/>
        <w:jc w:val="center"/>
        <w:rPr>
          <w:b/>
          <w:bCs/>
          <w:sz w:val="14"/>
          <w:szCs w:val="14"/>
        </w:rPr>
      </w:pPr>
      <w:r w:rsidRPr="0060287C">
        <w:rPr>
          <w:b/>
          <w:bCs/>
          <w:sz w:val="14"/>
          <w:szCs w:val="14"/>
        </w:rPr>
        <w:t>Nadzwyczajnego Walnego Zgromadzenia</w:t>
      </w:r>
    </w:p>
    <w:p w14:paraId="4EF33D87" w14:textId="77777777" w:rsidR="0060287C" w:rsidRPr="0060287C" w:rsidRDefault="0060287C" w:rsidP="0060287C">
      <w:pPr>
        <w:spacing w:after="0"/>
        <w:jc w:val="center"/>
        <w:rPr>
          <w:sz w:val="14"/>
          <w:szCs w:val="14"/>
        </w:rPr>
      </w:pPr>
      <w:r w:rsidRPr="0060287C">
        <w:rPr>
          <w:b/>
          <w:bCs/>
          <w:sz w:val="14"/>
          <w:szCs w:val="14"/>
        </w:rPr>
        <w:t>MANYDEV STUDIO SE z siedzibą w Warszawie</w:t>
      </w:r>
      <w:r w:rsidRPr="0060287C">
        <w:rPr>
          <w:sz w:val="14"/>
          <w:szCs w:val="14"/>
        </w:rPr>
        <w:t xml:space="preserve"> (dalej: Spółka)</w:t>
      </w:r>
    </w:p>
    <w:p w14:paraId="648C32B7" w14:textId="77777777" w:rsidR="0060287C" w:rsidRPr="0060287C" w:rsidRDefault="0060287C" w:rsidP="0060287C">
      <w:pPr>
        <w:spacing w:after="0"/>
        <w:jc w:val="center"/>
        <w:rPr>
          <w:b/>
          <w:bCs/>
          <w:sz w:val="14"/>
          <w:szCs w:val="14"/>
        </w:rPr>
      </w:pPr>
      <w:r w:rsidRPr="0060287C">
        <w:rPr>
          <w:b/>
          <w:bCs/>
          <w:sz w:val="14"/>
          <w:szCs w:val="14"/>
        </w:rPr>
        <w:t>z dnia 22 lipca 2024 roku</w:t>
      </w:r>
    </w:p>
    <w:p w14:paraId="71828C0A" w14:textId="77777777" w:rsidR="0060287C" w:rsidRPr="0060287C" w:rsidRDefault="0060287C" w:rsidP="0060287C">
      <w:pPr>
        <w:spacing w:after="0"/>
        <w:jc w:val="center"/>
        <w:rPr>
          <w:sz w:val="14"/>
          <w:szCs w:val="14"/>
        </w:rPr>
      </w:pPr>
    </w:p>
    <w:p w14:paraId="38435B9C" w14:textId="77777777" w:rsidR="0060287C" w:rsidRPr="0060287C" w:rsidRDefault="0060287C" w:rsidP="0060287C">
      <w:pPr>
        <w:spacing w:after="0"/>
        <w:jc w:val="center"/>
        <w:rPr>
          <w:sz w:val="14"/>
          <w:szCs w:val="14"/>
          <w:u w:val="single"/>
        </w:rPr>
      </w:pPr>
      <w:r w:rsidRPr="0060287C">
        <w:rPr>
          <w:sz w:val="14"/>
          <w:szCs w:val="14"/>
          <w:u w:val="single"/>
        </w:rPr>
        <w:t>w sprawie przyjęcia porządku obrad Nadzwyczajnego Walnego Zgromadzenia</w:t>
      </w:r>
    </w:p>
    <w:p w14:paraId="0B1E52CE" w14:textId="77777777" w:rsidR="0060287C" w:rsidRPr="0060287C" w:rsidRDefault="0060287C" w:rsidP="0060287C">
      <w:pPr>
        <w:spacing w:after="0"/>
        <w:jc w:val="center"/>
        <w:rPr>
          <w:sz w:val="14"/>
          <w:szCs w:val="14"/>
          <w:u w:val="single"/>
        </w:rPr>
      </w:pPr>
    </w:p>
    <w:p w14:paraId="255B683A" w14:textId="77777777" w:rsidR="0060287C" w:rsidRPr="0060287C" w:rsidRDefault="0060287C" w:rsidP="0060287C">
      <w:pPr>
        <w:spacing w:after="0"/>
        <w:jc w:val="both"/>
        <w:rPr>
          <w:sz w:val="14"/>
          <w:szCs w:val="14"/>
        </w:rPr>
      </w:pPr>
      <w:r w:rsidRPr="0060287C">
        <w:rPr>
          <w:sz w:val="14"/>
          <w:szCs w:val="14"/>
        </w:rPr>
        <w:t>Nadzwyczajne Walne Zgromadzenie Spółki uchwala, co następuje:</w:t>
      </w:r>
    </w:p>
    <w:p w14:paraId="3EBA462C" w14:textId="77777777" w:rsidR="0060287C" w:rsidRPr="0060287C" w:rsidRDefault="0060287C" w:rsidP="0060287C">
      <w:pPr>
        <w:spacing w:after="0"/>
        <w:jc w:val="center"/>
        <w:rPr>
          <w:b/>
          <w:bCs/>
          <w:sz w:val="14"/>
          <w:szCs w:val="14"/>
        </w:rPr>
      </w:pPr>
    </w:p>
    <w:p w14:paraId="0B22DC4E" w14:textId="77777777" w:rsidR="0060287C" w:rsidRPr="0060287C" w:rsidRDefault="0060287C" w:rsidP="0060287C">
      <w:pPr>
        <w:spacing w:after="0"/>
        <w:jc w:val="center"/>
        <w:rPr>
          <w:sz w:val="14"/>
          <w:szCs w:val="14"/>
        </w:rPr>
      </w:pPr>
      <w:r w:rsidRPr="0060287C">
        <w:rPr>
          <w:b/>
          <w:bCs/>
          <w:sz w:val="14"/>
          <w:szCs w:val="14"/>
        </w:rPr>
        <w:t>§ 1</w:t>
      </w:r>
    </w:p>
    <w:p w14:paraId="536A5967" w14:textId="77777777" w:rsidR="0060287C" w:rsidRPr="0060287C" w:rsidRDefault="0060287C" w:rsidP="0060287C">
      <w:pPr>
        <w:spacing w:after="0"/>
        <w:jc w:val="both"/>
        <w:rPr>
          <w:sz w:val="14"/>
          <w:szCs w:val="14"/>
        </w:rPr>
      </w:pPr>
      <w:r w:rsidRPr="0060287C">
        <w:rPr>
          <w:sz w:val="14"/>
          <w:szCs w:val="14"/>
        </w:rPr>
        <w:t xml:space="preserve">Przyjmuje się następujący porządek obrad Nadzwyczajnego Walnego Zgromadzenia: </w:t>
      </w:r>
    </w:p>
    <w:p w14:paraId="31F49FAF" w14:textId="77777777" w:rsidR="0060287C" w:rsidRPr="0060287C" w:rsidRDefault="0060287C" w:rsidP="0060287C">
      <w:pPr>
        <w:pStyle w:val="Akapitzlist"/>
        <w:numPr>
          <w:ilvl w:val="0"/>
          <w:numId w:val="1"/>
        </w:numPr>
        <w:jc w:val="both"/>
        <w:rPr>
          <w:sz w:val="14"/>
          <w:szCs w:val="14"/>
        </w:rPr>
      </w:pPr>
      <w:r w:rsidRPr="0060287C">
        <w:rPr>
          <w:sz w:val="14"/>
          <w:szCs w:val="14"/>
        </w:rPr>
        <w:t>Otwarcie Zgromadzenia.</w:t>
      </w:r>
    </w:p>
    <w:p w14:paraId="109EB932" w14:textId="77777777" w:rsidR="0060287C" w:rsidRPr="0060287C" w:rsidRDefault="0060287C" w:rsidP="0060287C">
      <w:pPr>
        <w:pStyle w:val="Akapitzlist"/>
        <w:numPr>
          <w:ilvl w:val="0"/>
          <w:numId w:val="1"/>
        </w:numPr>
        <w:jc w:val="both"/>
        <w:rPr>
          <w:sz w:val="14"/>
          <w:szCs w:val="14"/>
        </w:rPr>
      </w:pPr>
      <w:r w:rsidRPr="0060287C">
        <w:rPr>
          <w:sz w:val="14"/>
          <w:szCs w:val="14"/>
        </w:rPr>
        <w:t>Wybór Przewodniczącego Zgromadzenia.</w:t>
      </w:r>
    </w:p>
    <w:p w14:paraId="3433649E" w14:textId="77777777" w:rsidR="0060287C" w:rsidRPr="0060287C" w:rsidRDefault="0060287C" w:rsidP="0060287C">
      <w:pPr>
        <w:pStyle w:val="Akapitzlist"/>
        <w:numPr>
          <w:ilvl w:val="0"/>
          <w:numId w:val="1"/>
        </w:numPr>
        <w:jc w:val="both"/>
        <w:rPr>
          <w:sz w:val="14"/>
          <w:szCs w:val="14"/>
        </w:rPr>
      </w:pPr>
      <w:r w:rsidRPr="0060287C">
        <w:rPr>
          <w:sz w:val="14"/>
          <w:szCs w:val="14"/>
        </w:rPr>
        <w:t>Stwierdzenie prawidłowości zwołania Walnego Zgromadzenia oraz jego zdolności do powzięcia wiążących uchwał.</w:t>
      </w:r>
    </w:p>
    <w:p w14:paraId="32A7D6BE" w14:textId="77777777" w:rsidR="0060287C" w:rsidRPr="0060287C" w:rsidRDefault="0060287C" w:rsidP="0060287C">
      <w:pPr>
        <w:pStyle w:val="Akapitzlist"/>
        <w:numPr>
          <w:ilvl w:val="0"/>
          <w:numId w:val="1"/>
        </w:numPr>
        <w:jc w:val="both"/>
        <w:rPr>
          <w:sz w:val="14"/>
          <w:szCs w:val="14"/>
        </w:rPr>
      </w:pPr>
      <w:r w:rsidRPr="0060287C">
        <w:rPr>
          <w:sz w:val="14"/>
          <w:szCs w:val="14"/>
        </w:rPr>
        <w:t>Przyjęcie porządku obrad Zgromadzenia.</w:t>
      </w:r>
    </w:p>
    <w:p w14:paraId="6BE60C97" w14:textId="77777777" w:rsidR="0060287C" w:rsidRPr="0060287C" w:rsidRDefault="0060287C" w:rsidP="0060287C">
      <w:pPr>
        <w:pStyle w:val="Akapitzlist"/>
        <w:numPr>
          <w:ilvl w:val="0"/>
          <w:numId w:val="1"/>
        </w:numPr>
        <w:jc w:val="both"/>
        <w:rPr>
          <w:sz w:val="14"/>
          <w:szCs w:val="14"/>
        </w:rPr>
      </w:pPr>
      <w:r w:rsidRPr="0060287C">
        <w:rPr>
          <w:sz w:val="14"/>
          <w:szCs w:val="14"/>
        </w:rPr>
        <w:t>Podjęcie uchwały w sprawie podwyższenia kapitału zakładowego Spółki poprzez emisję akcji na okaziciela serii J, realizowanej w ramach subskrypcji prywatnej, z pozbawieniem dotychczasowych akcjonariuszy w całości prawa poboru oraz związanej z tym zmiany Statutu Spółki.</w:t>
      </w:r>
    </w:p>
    <w:p w14:paraId="737DE753" w14:textId="77777777" w:rsidR="0060287C" w:rsidRPr="0060287C" w:rsidRDefault="0060287C" w:rsidP="0060287C">
      <w:pPr>
        <w:pStyle w:val="Akapitzlist"/>
        <w:numPr>
          <w:ilvl w:val="0"/>
          <w:numId w:val="1"/>
        </w:numPr>
        <w:spacing w:after="0"/>
        <w:jc w:val="both"/>
        <w:rPr>
          <w:sz w:val="14"/>
          <w:szCs w:val="14"/>
        </w:rPr>
      </w:pPr>
      <w:r w:rsidRPr="0060287C">
        <w:rPr>
          <w:sz w:val="14"/>
          <w:szCs w:val="14"/>
        </w:rPr>
        <w:t>Zamknięcie obrad Zgromadzenia.</w:t>
      </w:r>
    </w:p>
    <w:p w14:paraId="35043C4E" w14:textId="77777777" w:rsidR="0060287C" w:rsidRPr="0060287C" w:rsidRDefault="0060287C" w:rsidP="0060287C">
      <w:pPr>
        <w:spacing w:after="0"/>
        <w:jc w:val="center"/>
        <w:rPr>
          <w:b/>
          <w:bCs/>
          <w:sz w:val="14"/>
          <w:szCs w:val="14"/>
        </w:rPr>
      </w:pPr>
      <w:r w:rsidRPr="0060287C">
        <w:rPr>
          <w:b/>
          <w:bCs/>
          <w:sz w:val="14"/>
          <w:szCs w:val="14"/>
        </w:rPr>
        <w:t>§ 2</w:t>
      </w:r>
    </w:p>
    <w:p w14:paraId="7E8A53D9" w14:textId="77777777" w:rsidR="0060287C" w:rsidRPr="0060287C" w:rsidRDefault="0060287C" w:rsidP="0060287C">
      <w:pPr>
        <w:spacing w:after="0"/>
        <w:jc w:val="both"/>
        <w:rPr>
          <w:sz w:val="14"/>
          <w:szCs w:val="14"/>
        </w:rPr>
      </w:pPr>
      <w:r w:rsidRPr="0060287C">
        <w:rPr>
          <w:sz w:val="14"/>
          <w:szCs w:val="14"/>
        </w:rPr>
        <w:t>Uchwała wchodzi w życie z chwilą podjęcia.”</w:t>
      </w:r>
    </w:p>
    <w:p w14:paraId="757DA0A0" w14:textId="77777777" w:rsidR="002E3EBE" w:rsidRDefault="002E3EBE" w:rsidP="002E3EBE">
      <w:pPr>
        <w:spacing w:after="0" w:line="276" w:lineRule="auto"/>
        <w:jc w:val="both"/>
        <w:rPr>
          <w:b/>
          <w:bCs/>
          <w:sz w:val="18"/>
          <w:szCs w:val="18"/>
        </w:rPr>
      </w:pPr>
    </w:p>
    <w:p w14:paraId="51A66E70" w14:textId="77777777" w:rsidR="002E3EBE" w:rsidRDefault="002E3EBE" w:rsidP="002E3EBE">
      <w:pPr>
        <w:spacing w:after="0" w:line="276" w:lineRule="auto"/>
        <w:jc w:val="both"/>
        <w:rPr>
          <w:b/>
          <w:bCs/>
          <w:sz w:val="18"/>
          <w:szCs w:val="18"/>
        </w:rPr>
      </w:pPr>
    </w:p>
    <w:p w14:paraId="2D1915F5" w14:textId="2AC085C3" w:rsidR="002E3EBE" w:rsidRPr="00155CD3" w:rsidRDefault="002E3EBE" w:rsidP="002E3EBE">
      <w:pPr>
        <w:spacing w:after="0" w:line="276" w:lineRule="auto"/>
        <w:jc w:val="both"/>
        <w:rPr>
          <w:b/>
          <w:bCs/>
          <w:sz w:val="18"/>
          <w:szCs w:val="18"/>
        </w:rPr>
      </w:pPr>
      <w:r w:rsidRPr="00155CD3">
        <w:rPr>
          <w:b/>
          <w:bCs/>
          <w:sz w:val="18"/>
          <w:szCs w:val="18"/>
        </w:rPr>
        <w:t xml:space="preserve">Załącznik nr </w:t>
      </w:r>
      <w:r>
        <w:rPr>
          <w:b/>
          <w:bCs/>
          <w:sz w:val="18"/>
          <w:szCs w:val="18"/>
        </w:rPr>
        <w:t>3</w:t>
      </w:r>
    </w:p>
    <w:p w14:paraId="366C26AE" w14:textId="77777777" w:rsidR="002E3EBE" w:rsidRDefault="002E3EBE" w:rsidP="002E3EBE">
      <w:pPr>
        <w:spacing w:after="0" w:line="276" w:lineRule="auto"/>
        <w:jc w:val="both"/>
        <w:rPr>
          <w:sz w:val="18"/>
          <w:szCs w:val="18"/>
        </w:rPr>
      </w:pPr>
    </w:p>
    <w:p w14:paraId="5E427230" w14:textId="77777777" w:rsidR="00D92ABD" w:rsidRPr="00D92ABD" w:rsidRDefault="00D92ABD" w:rsidP="00D92ABD">
      <w:pPr>
        <w:spacing w:after="0"/>
        <w:jc w:val="center"/>
        <w:rPr>
          <w:b/>
          <w:bCs/>
          <w:sz w:val="14"/>
          <w:szCs w:val="14"/>
        </w:rPr>
      </w:pPr>
      <w:r w:rsidRPr="00D92ABD">
        <w:rPr>
          <w:b/>
          <w:bCs/>
          <w:sz w:val="14"/>
          <w:szCs w:val="14"/>
        </w:rPr>
        <w:t>Uchwała nr __</w:t>
      </w:r>
    </w:p>
    <w:p w14:paraId="36238204" w14:textId="77777777" w:rsidR="00D92ABD" w:rsidRPr="00D92ABD" w:rsidRDefault="00D92ABD" w:rsidP="00D92ABD">
      <w:pPr>
        <w:spacing w:after="0"/>
        <w:jc w:val="center"/>
        <w:rPr>
          <w:b/>
          <w:bCs/>
          <w:sz w:val="14"/>
          <w:szCs w:val="14"/>
        </w:rPr>
      </w:pPr>
      <w:r w:rsidRPr="00D92ABD">
        <w:rPr>
          <w:b/>
          <w:bCs/>
          <w:sz w:val="14"/>
          <w:szCs w:val="14"/>
        </w:rPr>
        <w:t>Nadzwyczajnego Walnego Zgromadzenia</w:t>
      </w:r>
    </w:p>
    <w:p w14:paraId="0B3FA07C" w14:textId="77777777" w:rsidR="00D92ABD" w:rsidRPr="00D92ABD" w:rsidRDefault="00D92ABD" w:rsidP="00D92ABD">
      <w:pPr>
        <w:spacing w:after="0"/>
        <w:jc w:val="center"/>
        <w:rPr>
          <w:sz w:val="14"/>
          <w:szCs w:val="14"/>
        </w:rPr>
      </w:pPr>
      <w:r w:rsidRPr="00D92ABD">
        <w:rPr>
          <w:b/>
          <w:bCs/>
          <w:sz w:val="14"/>
          <w:szCs w:val="14"/>
        </w:rPr>
        <w:t>MANYDEV STUDIO SE z siedzibą w Warszawie</w:t>
      </w:r>
      <w:r w:rsidRPr="00D92ABD">
        <w:rPr>
          <w:sz w:val="14"/>
          <w:szCs w:val="14"/>
        </w:rPr>
        <w:t xml:space="preserve"> (dalej: Spółka)</w:t>
      </w:r>
    </w:p>
    <w:p w14:paraId="22FC5E09" w14:textId="77777777" w:rsidR="00D92ABD" w:rsidRPr="00D92ABD" w:rsidRDefault="00D92ABD" w:rsidP="00D92ABD">
      <w:pPr>
        <w:spacing w:after="0"/>
        <w:jc w:val="center"/>
        <w:rPr>
          <w:b/>
          <w:bCs/>
          <w:sz w:val="14"/>
          <w:szCs w:val="14"/>
        </w:rPr>
      </w:pPr>
      <w:r w:rsidRPr="00D92ABD">
        <w:rPr>
          <w:b/>
          <w:bCs/>
          <w:sz w:val="14"/>
          <w:szCs w:val="14"/>
        </w:rPr>
        <w:t>z dnia 22 lipca 2024 roku</w:t>
      </w:r>
    </w:p>
    <w:p w14:paraId="46B04075" w14:textId="77777777" w:rsidR="00D92ABD" w:rsidRPr="00D92ABD" w:rsidRDefault="00D92ABD" w:rsidP="00D92ABD">
      <w:pPr>
        <w:spacing w:after="0"/>
        <w:jc w:val="center"/>
        <w:rPr>
          <w:sz w:val="14"/>
          <w:szCs w:val="14"/>
        </w:rPr>
      </w:pPr>
    </w:p>
    <w:p w14:paraId="72A5A364" w14:textId="77777777" w:rsidR="00D92ABD" w:rsidRPr="00D92ABD" w:rsidRDefault="00D92ABD" w:rsidP="00D92ABD">
      <w:pPr>
        <w:spacing w:after="0"/>
        <w:jc w:val="center"/>
        <w:rPr>
          <w:sz w:val="14"/>
          <w:szCs w:val="14"/>
          <w:u w:val="single"/>
        </w:rPr>
      </w:pPr>
      <w:r w:rsidRPr="00D92ABD">
        <w:rPr>
          <w:sz w:val="14"/>
          <w:szCs w:val="14"/>
          <w:u w:val="single"/>
        </w:rPr>
        <w:t>w sprawie podwyższenia kapitału zakładowego Spółki poprzez emisję akcji na okaziciela serii J, realizowanej w ramach subskrypcji prywatnej, z pozbawieniem dotychczasowych akcjonariuszy w całości prawa poboru oraz związanej z tym zmiany Statutu Spółki</w:t>
      </w:r>
    </w:p>
    <w:p w14:paraId="577A19D4" w14:textId="77777777" w:rsidR="00D92ABD" w:rsidRPr="00D92ABD" w:rsidRDefault="00D92ABD" w:rsidP="00D92ABD">
      <w:pPr>
        <w:spacing w:after="0"/>
        <w:jc w:val="both"/>
        <w:rPr>
          <w:sz w:val="14"/>
          <w:szCs w:val="14"/>
        </w:rPr>
      </w:pPr>
      <w:r w:rsidRPr="00D92ABD">
        <w:rPr>
          <w:sz w:val="14"/>
          <w:szCs w:val="14"/>
        </w:rPr>
        <w:t>Działając na podstawie art. 430 § 1, art. 431 § 1 i § 2 pkt 1 i art. 433 § 2 Kodeksu spółek handlowych oraz § 8 ust. 1 i 2 Statutu Spółki Nadzwyczajne Walne Zgromadzenie uchwala, co następuje:</w:t>
      </w:r>
    </w:p>
    <w:p w14:paraId="023DC671" w14:textId="77777777" w:rsidR="00D92ABD" w:rsidRPr="00D92ABD" w:rsidRDefault="00D92ABD" w:rsidP="00D92ABD">
      <w:pPr>
        <w:spacing w:after="0"/>
        <w:jc w:val="center"/>
        <w:rPr>
          <w:b/>
          <w:bCs/>
          <w:sz w:val="14"/>
          <w:szCs w:val="14"/>
        </w:rPr>
      </w:pPr>
      <w:r w:rsidRPr="00D92ABD">
        <w:rPr>
          <w:b/>
          <w:bCs/>
          <w:sz w:val="14"/>
          <w:szCs w:val="14"/>
        </w:rPr>
        <w:t>§ 1</w:t>
      </w:r>
    </w:p>
    <w:p w14:paraId="16F28A29"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 xml:space="preserve">Podwyższa się kapitał zakładowy Spółki o kwotę 120 000,00 EURO (sto dwadzieścia tysięcy euro), tj. z kwoty 452 000,00 EURO (czterysta pięćdziesiąt dwa tysiące euro) do kwoty 572 000,00 EURO (pięćset siedemdziesiąt dwa tysiące euro). </w:t>
      </w:r>
    </w:p>
    <w:p w14:paraId="71AB07B5"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Podwyższenie kapitału zakładowego, o którym mowa w ust. 1, zostanie dokonane w drodze emisji 6 000 000 (sześć milionów) akcji zwykłych na okaziciela serii J o wartości nominalnej 0,02 EURO (dwa eurocenty) każda („Akcje serii J”).</w:t>
      </w:r>
    </w:p>
    <w:p w14:paraId="4953A02B"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Ustala się cenę emisyjną Akcji serii J na kwotę 0,02 EURO (słownie: dwa eurocenty).</w:t>
      </w:r>
    </w:p>
    <w:p w14:paraId="28345D60"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Akcje Serii J pokryte zostaną wkładami pieniężnymi przed zarejestrowaniem podwyższenia kapitału zakładowego.</w:t>
      </w:r>
    </w:p>
    <w:p w14:paraId="7BEEF7D9"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Akcjom serii J nie będą przyznane szczególne uprawnienia.</w:t>
      </w:r>
    </w:p>
    <w:p w14:paraId="19A74715"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Akcje serii J nie będą miały formy dokumentu.</w:t>
      </w:r>
    </w:p>
    <w:p w14:paraId="415E9EDC"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Akcje serii J, które zostały zapisane na rachunku papierów wartościowych:</w:t>
      </w:r>
    </w:p>
    <w:p w14:paraId="66013A88" w14:textId="77777777" w:rsidR="00D92ABD" w:rsidRPr="00D92ABD" w:rsidRDefault="00D92ABD" w:rsidP="00D92ABD">
      <w:pPr>
        <w:pStyle w:val="Akapitzlist"/>
        <w:numPr>
          <w:ilvl w:val="1"/>
          <w:numId w:val="2"/>
        </w:numPr>
        <w:spacing w:after="0"/>
        <w:ind w:left="851"/>
        <w:jc w:val="both"/>
        <w:rPr>
          <w:sz w:val="14"/>
          <w:szCs w:val="14"/>
        </w:rPr>
      </w:pPr>
      <w:r w:rsidRPr="00D92ABD">
        <w:rPr>
          <w:sz w:val="14"/>
          <w:szCs w:val="14"/>
        </w:rPr>
        <w:t xml:space="preserve">najpóźniej w dniu dywidendy, uczestniczą w zysku począwszy od zysku za poprzedni rok obrotowy, tj. od dnia 1 stycznia roku obrotowego poprzedzającego rok, w którym akcje te zostały zarejestrowane na rachunku papierów wartościowych; </w:t>
      </w:r>
    </w:p>
    <w:p w14:paraId="582F60BA" w14:textId="77777777" w:rsidR="00D92ABD" w:rsidRPr="00D92ABD" w:rsidRDefault="00D92ABD" w:rsidP="00D92ABD">
      <w:pPr>
        <w:pStyle w:val="Akapitzlist"/>
        <w:numPr>
          <w:ilvl w:val="1"/>
          <w:numId w:val="2"/>
        </w:numPr>
        <w:spacing w:after="0"/>
        <w:ind w:left="851"/>
        <w:jc w:val="both"/>
        <w:rPr>
          <w:sz w:val="14"/>
          <w:szCs w:val="14"/>
        </w:rPr>
      </w:pPr>
      <w:r w:rsidRPr="00D92ABD">
        <w:rPr>
          <w:sz w:val="14"/>
          <w:szCs w:val="14"/>
        </w:rPr>
        <w:t>w dniu przypadającym po dniu dywidendy, uczestniczą w zysku począwszy od zysku za rok obrotowy, w którym akcje te zostały zarejestrowane na rachunku papierów wartościowych, tzn. od dnia 1 stycznia roku tego roku obrotowego.</w:t>
      </w:r>
    </w:p>
    <w:p w14:paraId="2C9E99EF"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Emisja Akcji serii J nastąpi w drodze subskrypcji prywatnej w rozumieniu art. 431 § 2 pkt 1 Kodeksu spółek handlowych. Oferta objęcia Akcji serii J w ramach subskrypcji prywatnej skierowana zostanie do łącznie mniej niż 150 (sto pięćdziesiąt) osób fizycznych, osób prawnych lub jednostek organizacyjnych niebędących osobami prawnymi, którym ustawa przyznaje zdolność prawną, według wyboru Zarządu Spółki.</w:t>
      </w:r>
    </w:p>
    <w:p w14:paraId="5B8441E9"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 xml:space="preserve">W związku z faktem, że Akcje serii J będą oferowane w trybie subskrypcji prywatnej do mniej niż 150 podmiotów, nie powstanie obowiązek publikacji prospektu emisyjnego, zgodnie z art. 1 ust. 4 lit. b) Rozporządzenia Parlamentu Europejskiego i Rady (UE) 2017/1129 z dnia 14 czerwca </w:t>
      </w:r>
      <w:r w:rsidRPr="00D92ABD">
        <w:rPr>
          <w:sz w:val="14"/>
          <w:szCs w:val="14"/>
        </w:rPr>
        <w:lastRenderedPageBreak/>
        <w:t>2017 r. w sprawie prospektu, który ma być publikowany w związku z ofertą publiczną papierów wartościowych lub dopuszczeniem ich do obrotu na rynku regulowanym oraz uchylenia dyrektywy 2003/71/WE (Dz. U. UE. L. z 2017 r. Nr 168, str. 12).</w:t>
      </w:r>
    </w:p>
    <w:p w14:paraId="7BE16A8C"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Umowy objęcia Akcji serii J zostaną zawarte nie później niż w terminie 7 (siedem) dni od dnia podjęcia uchwały.</w:t>
      </w:r>
    </w:p>
    <w:p w14:paraId="11C17413" w14:textId="77777777" w:rsidR="00D92ABD" w:rsidRPr="00D92ABD" w:rsidRDefault="00D92ABD" w:rsidP="00D92ABD">
      <w:pPr>
        <w:pStyle w:val="Akapitzlist"/>
        <w:numPr>
          <w:ilvl w:val="0"/>
          <w:numId w:val="2"/>
        </w:numPr>
        <w:spacing w:after="0"/>
        <w:ind w:left="426"/>
        <w:jc w:val="both"/>
        <w:rPr>
          <w:sz w:val="14"/>
          <w:szCs w:val="14"/>
        </w:rPr>
      </w:pPr>
      <w:r w:rsidRPr="00D92ABD">
        <w:rPr>
          <w:sz w:val="14"/>
          <w:szCs w:val="14"/>
        </w:rPr>
        <w:t>Walne Zgromadzenie upoważnia Zarząd Spółki do:</w:t>
      </w:r>
    </w:p>
    <w:p w14:paraId="458EB014" w14:textId="77777777" w:rsidR="00D92ABD" w:rsidRPr="00D92ABD" w:rsidRDefault="00D92ABD" w:rsidP="00D92ABD">
      <w:pPr>
        <w:pStyle w:val="Akapitzlist"/>
        <w:numPr>
          <w:ilvl w:val="1"/>
          <w:numId w:val="2"/>
        </w:numPr>
        <w:spacing w:after="0"/>
        <w:ind w:left="851"/>
        <w:jc w:val="both"/>
        <w:rPr>
          <w:sz w:val="14"/>
          <w:szCs w:val="14"/>
        </w:rPr>
      </w:pPr>
      <w:r w:rsidRPr="00D92ABD">
        <w:rPr>
          <w:sz w:val="14"/>
          <w:szCs w:val="14"/>
        </w:rPr>
        <w:t>przeprowadzenia subskrypcji prywatnej Akcji serii J, w tym do zawarcia umów objęcia Akcji serii J;</w:t>
      </w:r>
    </w:p>
    <w:p w14:paraId="0E05CB6E" w14:textId="77777777" w:rsidR="00D92ABD" w:rsidRPr="00D92ABD" w:rsidRDefault="00D92ABD" w:rsidP="00D92ABD">
      <w:pPr>
        <w:pStyle w:val="Akapitzlist"/>
        <w:numPr>
          <w:ilvl w:val="1"/>
          <w:numId w:val="2"/>
        </w:numPr>
        <w:spacing w:after="0"/>
        <w:ind w:left="851"/>
        <w:jc w:val="both"/>
        <w:rPr>
          <w:sz w:val="14"/>
          <w:szCs w:val="14"/>
        </w:rPr>
      </w:pPr>
      <w:r w:rsidRPr="00D92ABD">
        <w:rPr>
          <w:sz w:val="14"/>
          <w:szCs w:val="14"/>
        </w:rPr>
        <w:t>złożenia oferty objęcia wszystkich Akcji serii J osobom wybranym przez Zarząd Spółki;</w:t>
      </w:r>
    </w:p>
    <w:p w14:paraId="0F59FE7A" w14:textId="77777777" w:rsidR="00D92ABD" w:rsidRPr="00D92ABD" w:rsidRDefault="00D92ABD" w:rsidP="00D92ABD">
      <w:pPr>
        <w:pStyle w:val="Akapitzlist"/>
        <w:numPr>
          <w:ilvl w:val="1"/>
          <w:numId w:val="2"/>
        </w:numPr>
        <w:spacing w:after="0"/>
        <w:ind w:left="851"/>
        <w:jc w:val="both"/>
        <w:rPr>
          <w:sz w:val="14"/>
          <w:szCs w:val="14"/>
        </w:rPr>
      </w:pPr>
      <w:r w:rsidRPr="00D92ABD">
        <w:rPr>
          <w:sz w:val="14"/>
          <w:szCs w:val="14"/>
        </w:rPr>
        <w:t>dokonywania wszelkich czynności faktycznych i prawnych, związanych z emisją Akcji serii J;</w:t>
      </w:r>
    </w:p>
    <w:p w14:paraId="0A8434B0" w14:textId="77777777" w:rsidR="00D92ABD" w:rsidRPr="00D92ABD" w:rsidRDefault="00D92ABD" w:rsidP="00D92ABD">
      <w:pPr>
        <w:pStyle w:val="Akapitzlist"/>
        <w:numPr>
          <w:ilvl w:val="1"/>
          <w:numId w:val="2"/>
        </w:numPr>
        <w:spacing w:after="0"/>
        <w:ind w:left="851"/>
        <w:jc w:val="both"/>
        <w:rPr>
          <w:sz w:val="14"/>
          <w:szCs w:val="14"/>
        </w:rPr>
      </w:pPr>
      <w:r w:rsidRPr="00D92ABD">
        <w:rPr>
          <w:sz w:val="14"/>
          <w:szCs w:val="14"/>
        </w:rPr>
        <w:t>podjęcia innych czynności niezbędnych do wykonania niniejszej uchwały.</w:t>
      </w:r>
    </w:p>
    <w:p w14:paraId="0CE5F76B" w14:textId="77777777" w:rsidR="00D92ABD" w:rsidRPr="00D92ABD" w:rsidRDefault="00D92ABD" w:rsidP="00D92ABD">
      <w:pPr>
        <w:spacing w:after="0"/>
        <w:jc w:val="center"/>
        <w:rPr>
          <w:b/>
          <w:bCs/>
          <w:sz w:val="14"/>
          <w:szCs w:val="14"/>
        </w:rPr>
      </w:pPr>
      <w:r w:rsidRPr="00D92ABD">
        <w:rPr>
          <w:b/>
          <w:bCs/>
          <w:sz w:val="14"/>
          <w:szCs w:val="14"/>
        </w:rPr>
        <w:t>§ 2</w:t>
      </w:r>
    </w:p>
    <w:p w14:paraId="6D516F2D" w14:textId="77777777" w:rsidR="00D92ABD" w:rsidRPr="00D92ABD" w:rsidRDefault="00D92ABD" w:rsidP="00D92ABD">
      <w:pPr>
        <w:spacing w:after="0"/>
        <w:jc w:val="both"/>
        <w:rPr>
          <w:sz w:val="14"/>
          <w:szCs w:val="14"/>
        </w:rPr>
      </w:pPr>
      <w:r w:rsidRPr="00D92ABD">
        <w:rPr>
          <w:sz w:val="14"/>
          <w:szCs w:val="14"/>
        </w:rPr>
        <w:t>W interesie Spółki, na podstawie art. 433 § 2 Kodeksu spółek handlowych, pozbawia się dotychczasowych akcjonariuszy w całości prawa poboru Akcji serii J. Przyjmuje się do wiadomości opinię Zarządu dotyczącą pozbawienia prawa poboru Akcji serii J przedstawioną Walnemu Zgromadzeniu.</w:t>
      </w:r>
    </w:p>
    <w:p w14:paraId="68231119" w14:textId="77777777" w:rsidR="00D92ABD" w:rsidRPr="00D92ABD" w:rsidRDefault="00D92ABD" w:rsidP="00D92ABD">
      <w:pPr>
        <w:spacing w:after="0"/>
        <w:jc w:val="center"/>
        <w:rPr>
          <w:b/>
          <w:bCs/>
          <w:sz w:val="14"/>
          <w:szCs w:val="14"/>
        </w:rPr>
      </w:pPr>
      <w:r w:rsidRPr="00D92ABD">
        <w:rPr>
          <w:b/>
          <w:bCs/>
          <w:sz w:val="14"/>
          <w:szCs w:val="14"/>
        </w:rPr>
        <w:t>§ 3</w:t>
      </w:r>
    </w:p>
    <w:p w14:paraId="2453E0BF" w14:textId="77777777" w:rsidR="00D92ABD" w:rsidRPr="00D92ABD" w:rsidRDefault="00D92ABD" w:rsidP="00D92ABD">
      <w:pPr>
        <w:pStyle w:val="Akapitzlist"/>
        <w:numPr>
          <w:ilvl w:val="0"/>
          <w:numId w:val="3"/>
        </w:numPr>
        <w:spacing w:after="0"/>
        <w:ind w:left="426"/>
        <w:jc w:val="both"/>
        <w:rPr>
          <w:sz w:val="14"/>
          <w:szCs w:val="14"/>
        </w:rPr>
      </w:pPr>
      <w:r w:rsidRPr="00D92ABD">
        <w:rPr>
          <w:sz w:val="14"/>
          <w:szCs w:val="14"/>
        </w:rPr>
        <w:t>Postanawia się o ubieganiu się o dopuszczenie oraz wprowadzenie do obrotu na rynku regulowanym prowadzonym przez Giełdę Papierów Wartościowych w Warszawie S.A. („GPW”) Akcji serii J i o podjęciu wszelkich innych niezbędnych czynności, związanych z ubieganiem się o dopuszczenie i wprowadzenie Akcji serii J do obrotu na rynku regulowanym prowadzonym przez GPW.</w:t>
      </w:r>
    </w:p>
    <w:p w14:paraId="40E1D21C" w14:textId="77777777" w:rsidR="00D92ABD" w:rsidRPr="00D92ABD" w:rsidRDefault="00D92ABD" w:rsidP="00D92ABD">
      <w:pPr>
        <w:pStyle w:val="Akapitzlist"/>
        <w:numPr>
          <w:ilvl w:val="0"/>
          <w:numId w:val="3"/>
        </w:numPr>
        <w:spacing w:after="0"/>
        <w:ind w:left="426"/>
        <w:jc w:val="both"/>
        <w:rPr>
          <w:sz w:val="14"/>
          <w:szCs w:val="14"/>
        </w:rPr>
      </w:pPr>
      <w:r w:rsidRPr="00D92ABD">
        <w:rPr>
          <w:sz w:val="14"/>
          <w:szCs w:val="14"/>
        </w:rPr>
        <w:t>Postanawia się o dematerializacji Akcji serii J w rozumieniu przepisów ustawy z dnia 29 lipca 2005 r. o obrocie instrumentami finansowymi oraz o zawarciu przez Zarząd umowy o rejestracji Akcji serii J w Krajowym Depozycie Papierów Wartościowych S.A. (tj. „KDPW S.A.”) i o podjęciu wszelkich innych niezbędnych czynności, związanych z dematerializacją Akcji serii J.</w:t>
      </w:r>
    </w:p>
    <w:p w14:paraId="32464407" w14:textId="77777777" w:rsidR="00D92ABD" w:rsidRPr="00D92ABD" w:rsidRDefault="00D92ABD" w:rsidP="00D92ABD">
      <w:pPr>
        <w:spacing w:after="0"/>
        <w:jc w:val="center"/>
        <w:rPr>
          <w:b/>
          <w:bCs/>
          <w:sz w:val="14"/>
          <w:szCs w:val="14"/>
        </w:rPr>
      </w:pPr>
      <w:r w:rsidRPr="00D92ABD">
        <w:rPr>
          <w:b/>
          <w:bCs/>
          <w:sz w:val="14"/>
          <w:szCs w:val="14"/>
        </w:rPr>
        <w:t>§ 4</w:t>
      </w:r>
    </w:p>
    <w:p w14:paraId="4CACA1CD" w14:textId="77777777" w:rsidR="00D92ABD" w:rsidRPr="00D92ABD" w:rsidRDefault="00D92ABD" w:rsidP="00D92ABD">
      <w:pPr>
        <w:spacing w:after="0"/>
        <w:jc w:val="both"/>
        <w:rPr>
          <w:sz w:val="14"/>
          <w:szCs w:val="14"/>
        </w:rPr>
      </w:pPr>
      <w:r w:rsidRPr="00D92ABD">
        <w:rPr>
          <w:sz w:val="14"/>
          <w:szCs w:val="14"/>
        </w:rPr>
        <w:t>W związku z podwyższeniem kapitału zakładowego dokonanym na podstawie § 1 niniejszej uchwały, Nadzwyczajne Walne Zgromadzenie Spółki zmienia § 6 Statutu Spółki w ten sposób, że otrzymuje on nowe następujące brzmienie.</w:t>
      </w:r>
    </w:p>
    <w:p w14:paraId="15C80679" w14:textId="77777777" w:rsidR="00D92ABD" w:rsidRPr="00D92ABD" w:rsidRDefault="00D92ABD" w:rsidP="00D92ABD">
      <w:pPr>
        <w:spacing w:after="0"/>
        <w:jc w:val="center"/>
        <w:rPr>
          <w:sz w:val="14"/>
          <w:szCs w:val="14"/>
        </w:rPr>
      </w:pPr>
      <w:r w:rsidRPr="00D92ABD">
        <w:rPr>
          <w:sz w:val="14"/>
          <w:szCs w:val="14"/>
        </w:rPr>
        <w:t>„§ 6</w:t>
      </w:r>
    </w:p>
    <w:p w14:paraId="35AD10FF" w14:textId="77777777" w:rsidR="00D92ABD" w:rsidRPr="00D92ABD" w:rsidRDefault="00D92ABD" w:rsidP="00D92ABD">
      <w:pPr>
        <w:spacing w:after="0"/>
        <w:jc w:val="center"/>
        <w:rPr>
          <w:sz w:val="14"/>
          <w:szCs w:val="14"/>
        </w:rPr>
      </w:pPr>
      <w:r w:rsidRPr="00D92ABD">
        <w:rPr>
          <w:sz w:val="14"/>
          <w:szCs w:val="14"/>
        </w:rPr>
        <w:t>Kapitał zakładowy</w:t>
      </w:r>
    </w:p>
    <w:p w14:paraId="4B71D396" w14:textId="77777777" w:rsidR="00D92ABD" w:rsidRPr="00D92ABD" w:rsidRDefault="00D92ABD" w:rsidP="00D92ABD">
      <w:pPr>
        <w:pStyle w:val="Akapitzlist"/>
        <w:numPr>
          <w:ilvl w:val="0"/>
          <w:numId w:val="4"/>
        </w:numPr>
        <w:spacing w:after="0"/>
        <w:ind w:left="426"/>
        <w:jc w:val="both"/>
        <w:rPr>
          <w:sz w:val="14"/>
          <w:szCs w:val="14"/>
        </w:rPr>
      </w:pPr>
      <w:r w:rsidRPr="00D92ABD">
        <w:rPr>
          <w:sz w:val="14"/>
          <w:szCs w:val="14"/>
        </w:rPr>
        <w:t>Kapitał zakładowy Spółki wynosi 572 000,00 EURO (pięćset siedemdziesiąt dwa tysiące euro).</w:t>
      </w:r>
    </w:p>
    <w:p w14:paraId="68CF103C" w14:textId="77777777" w:rsidR="00D92ABD" w:rsidRPr="00D92ABD" w:rsidRDefault="00D92ABD" w:rsidP="00D92ABD">
      <w:pPr>
        <w:pStyle w:val="Akapitzlist"/>
        <w:numPr>
          <w:ilvl w:val="0"/>
          <w:numId w:val="4"/>
        </w:numPr>
        <w:spacing w:after="0"/>
        <w:ind w:left="426"/>
        <w:jc w:val="both"/>
        <w:rPr>
          <w:sz w:val="14"/>
          <w:szCs w:val="14"/>
        </w:rPr>
      </w:pPr>
      <w:r w:rsidRPr="00D92ABD">
        <w:rPr>
          <w:sz w:val="14"/>
          <w:szCs w:val="14"/>
        </w:rPr>
        <w:t>Kapitał zakładowy Spółki dzieli się na 28.600.000 (dwadzieścia osiem milionów sześćset tysięcy) akcji o wartości nominalnej 0,02 EURO (dwa euro centy) każda akcja.</w:t>
      </w:r>
    </w:p>
    <w:p w14:paraId="6AAEB977" w14:textId="77777777" w:rsidR="00D92ABD" w:rsidRPr="00D92ABD" w:rsidRDefault="00D92ABD" w:rsidP="00D92ABD">
      <w:pPr>
        <w:pStyle w:val="Akapitzlist"/>
        <w:numPr>
          <w:ilvl w:val="0"/>
          <w:numId w:val="4"/>
        </w:numPr>
        <w:spacing w:after="0"/>
        <w:ind w:left="426"/>
        <w:jc w:val="both"/>
        <w:rPr>
          <w:sz w:val="14"/>
          <w:szCs w:val="14"/>
        </w:rPr>
      </w:pPr>
      <w:r w:rsidRPr="00D92ABD">
        <w:rPr>
          <w:sz w:val="14"/>
          <w:szCs w:val="14"/>
        </w:rPr>
        <w:t>Kapitał zakładowy dzieli się na:</w:t>
      </w:r>
    </w:p>
    <w:p w14:paraId="4C0E0B1B"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A2 w ilości 235.700 (dwieście trzydzieści pięć tysięcy siedemset) akcji na okaziciela od numeru 000.001 do numeru 235.700, o wartości nominalnej 0,02 EURO (dwa euro centy) każda akcja;</w:t>
      </w:r>
    </w:p>
    <w:p w14:paraId="51CCF4D5"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B w ilości 40.000 (czterdzieści tysięcy) akcji na okaziciela od numeru 00.001 do numeru 40.000, o wartości nominalnej 0,02 EURO (dwa euro centy) każda akcja;</w:t>
      </w:r>
    </w:p>
    <w:p w14:paraId="3ED96A0B"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C w ilości 107.000 (sto siedem tysięcy) akcji na okaziciela od numeru 000.001 do numeru 107.000, o wartości 0,02 EURO (dwa euro centy) każda akcja;</w:t>
      </w:r>
    </w:p>
    <w:p w14:paraId="35C5F998"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D w ilości 200.000 (dwieście tysięcy) akcji na okaziciela od numeru 000.001 do numeru 200.000, o wartości nominalnej 0,02 (dwa euro centy) każda akcja;</w:t>
      </w:r>
    </w:p>
    <w:p w14:paraId="07050EA5"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E w ilości 600.000 (sześćset tysięcy) akcji na okaziciela od numeru 000.001 do numeru 600.000, o wartości nominalnej 0,02 EURO (dwa euro centy) każda akcja;</w:t>
      </w:r>
    </w:p>
    <w:p w14:paraId="680F7BEC"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F w ilości 5.076.300 (pięć milionów siedemdziesiąt sześć tysięcy trzysta) akcji na okaziciela od numeru 0.000.001 do numeru 5.076.300, o wartości nominalnej 0,02 EURO (dwa euro centy) każda akcja,</w:t>
      </w:r>
    </w:p>
    <w:p w14:paraId="3511FE7A"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G w ilości 741.000 (siedemset czterdzieści jeden tysięcy) akcji na okaziciela od numeru 000.001 do numeru 741.000, o wartości nominalnej 0,02 EURO (dwa euro centy) każda akcja,</w:t>
      </w:r>
    </w:p>
    <w:p w14:paraId="0E5C5DD3"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H w ilości 14.000.000 (czternaście milionów) akcji na okaziciela od numeru 00.000.001 do numeru 14.000.000, o wartości nominalnej 0,02 EURO (dwa euro centy) każda akcja,</w:t>
      </w:r>
    </w:p>
    <w:p w14:paraId="0888106B"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I w ilości 1.600.000 (milion sześćset tysięcy) akcji na okaziciela od numeru 00.000.001. do numeru 01.600.000, o wartości nominalnej 0,02 EURO (dwa euro centy) każda akcja,</w:t>
      </w:r>
    </w:p>
    <w:p w14:paraId="66EA8527" w14:textId="77777777" w:rsidR="00D92ABD" w:rsidRPr="00D92ABD" w:rsidRDefault="00D92ABD" w:rsidP="00D92ABD">
      <w:pPr>
        <w:pStyle w:val="Akapitzlist"/>
        <w:numPr>
          <w:ilvl w:val="0"/>
          <w:numId w:val="5"/>
        </w:numPr>
        <w:spacing w:after="0"/>
        <w:jc w:val="both"/>
        <w:rPr>
          <w:sz w:val="14"/>
          <w:szCs w:val="14"/>
        </w:rPr>
      </w:pPr>
      <w:r w:rsidRPr="00D92ABD">
        <w:rPr>
          <w:sz w:val="14"/>
          <w:szCs w:val="14"/>
        </w:rPr>
        <w:t>akcje serii J w ilości 6.000.000 (sześć milionów) akcji na okaziciela od numeru 00.000.001. do numeru 06.000.000, o wartości nominalnej 0,02 EURO (dwa euro centy) każda akcja.”</w:t>
      </w:r>
    </w:p>
    <w:p w14:paraId="4E03106B" w14:textId="77777777" w:rsidR="00D92ABD" w:rsidRPr="00D92ABD" w:rsidRDefault="00D92ABD" w:rsidP="00D92ABD">
      <w:pPr>
        <w:spacing w:after="0"/>
        <w:jc w:val="center"/>
        <w:rPr>
          <w:b/>
          <w:bCs/>
          <w:sz w:val="14"/>
          <w:szCs w:val="14"/>
        </w:rPr>
      </w:pPr>
    </w:p>
    <w:p w14:paraId="6699BE3F" w14:textId="77777777" w:rsidR="00D92ABD" w:rsidRPr="00D92ABD" w:rsidRDefault="00D92ABD" w:rsidP="00D92ABD">
      <w:pPr>
        <w:spacing w:after="0"/>
        <w:jc w:val="center"/>
        <w:rPr>
          <w:b/>
          <w:bCs/>
          <w:sz w:val="14"/>
          <w:szCs w:val="14"/>
        </w:rPr>
      </w:pPr>
      <w:r w:rsidRPr="00D92ABD">
        <w:rPr>
          <w:b/>
          <w:bCs/>
          <w:sz w:val="14"/>
          <w:szCs w:val="14"/>
        </w:rPr>
        <w:t>§ 5</w:t>
      </w:r>
    </w:p>
    <w:p w14:paraId="676BC95E" w14:textId="4B6FDF11" w:rsidR="002E3EBE" w:rsidRPr="00D92ABD" w:rsidRDefault="00D92ABD" w:rsidP="00D92ABD">
      <w:pPr>
        <w:spacing w:after="0"/>
        <w:jc w:val="both"/>
        <w:rPr>
          <w:sz w:val="14"/>
          <w:szCs w:val="14"/>
        </w:rPr>
      </w:pPr>
      <w:r w:rsidRPr="00D92ABD">
        <w:rPr>
          <w:sz w:val="14"/>
          <w:szCs w:val="14"/>
        </w:rPr>
        <w:t>Uchwała wchodzi w życie z chwilą jej podjęcia, z zachowaniem przepisów Kodeksu spółek handlowych.</w:t>
      </w:r>
    </w:p>
    <w:p w14:paraId="0759CE6E" w14:textId="77777777" w:rsidR="002E3EBE" w:rsidRDefault="002E3EBE" w:rsidP="002E3EBE">
      <w:pPr>
        <w:spacing w:after="0" w:line="276" w:lineRule="auto"/>
        <w:jc w:val="both"/>
        <w:rPr>
          <w:sz w:val="18"/>
          <w:szCs w:val="18"/>
        </w:rPr>
      </w:pPr>
    </w:p>
    <w:p w14:paraId="541F179D" w14:textId="77777777" w:rsidR="002E3EBE" w:rsidRPr="00A96869" w:rsidRDefault="002E3EBE" w:rsidP="00E95259">
      <w:pPr>
        <w:spacing w:after="0" w:line="276" w:lineRule="auto"/>
        <w:jc w:val="both"/>
        <w:rPr>
          <w:sz w:val="18"/>
          <w:szCs w:val="18"/>
        </w:rPr>
      </w:pPr>
    </w:p>
    <w:sectPr w:rsidR="002E3EBE" w:rsidRPr="00A96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619D4"/>
    <w:multiLevelType w:val="hybridMultilevel"/>
    <w:tmpl w:val="31A29AD8"/>
    <w:lvl w:ilvl="0" w:tplc="9ED862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4A5F56"/>
    <w:multiLevelType w:val="hybridMultilevel"/>
    <w:tmpl w:val="6F5EE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7454205"/>
    <w:multiLevelType w:val="hybridMultilevel"/>
    <w:tmpl w:val="09F0A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D035A7"/>
    <w:multiLevelType w:val="hybridMultilevel"/>
    <w:tmpl w:val="FA2CF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2E55EB"/>
    <w:multiLevelType w:val="hybridMultilevel"/>
    <w:tmpl w:val="B4ACD9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0265473">
    <w:abstractNumId w:val="2"/>
  </w:num>
  <w:num w:numId="2" w16cid:durableId="291138736">
    <w:abstractNumId w:val="4"/>
  </w:num>
  <w:num w:numId="3" w16cid:durableId="1130198788">
    <w:abstractNumId w:val="1"/>
  </w:num>
  <w:num w:numId="4" w16cid:durableId="1885561501">
    <w:abstractNumId w:val="3"/>
  </w:num>
  <w:num w:numId="5" w16cid:durableId="211196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59"/>
    <w:rsid w:val="00090300"/>
    <w:rsid w:val="000D4792"/>
    <w:rsid w:val="0015197D"/>
    <w:rsid w:val="00155CD3"/>
    <w:rsid w:val="002E3EBE"/>
    <w:rsid w:val="00317D5C"/>
    <w:rsid w:val="00564582"/>
    <w:rsid w:val="0060287C"/>
    <w:rsid w:val="00713398"/>
    <w:rsid w:val="008742CD"/>
    <w:rsid w:val="0099303F"/>
    <w:rsid w:val="00A96869"/>
    <w:rsid w:val="00D92ABD"/>
    <w:rsid w:val="00E95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C75A"/>
  <w15:chartTrackingRefBased/>
  <w15:docId w15:val="{57C7A96E-123E-452F-BB06-150BA0D7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5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2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2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2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2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2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2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2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2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2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2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2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2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2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2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2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259"/>
    <w:rPr>
      <w:rFonts w:eastAsiaTheme="majorEastAsia" w:cstheme="majorBidi"/>
      <w:color w:val="272727" w:themeColor="text1" w:themeTint="D8"/>
    </w:rPr>
  </w:style>
  <w:style w:type="paragraph" w:styleId="Tytu">
    <w:name w:val="Title"/>
    <w:basedOn w:val="Normalny"/>
    <w:next w:val="Normalny"/>
    <w:link w:val="TytuZnak"/>
    <w:uiPriority w:val="10"/>
    <w:qFormat/>
    <w:rsid w:val="00E95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2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2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2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259"/>
    <w:pPr>
      <w:spacing w:before="160"/>
      <w:jc w:val="center"/>
    </w:pPr>
    <w:rPr>
      <w:i/>
      <w:iCs/>
      <w:color w:val="404040" w:themeColor="text1" w:themeTint="BF"/>
    </w:rPr>
  </w:style>
  <w:style w:type="character" w:customStyle="1" w:styleId="CytatZnak">
    <w:name w:val="Cytat Znak"/>
    <w:basedOn w:val="Domylnaczcionkaakapitu"/>
    <w:link w:val="Cytat"/>
    <w:uiPriority w:val="29"/>
    <w:rsid w:val="00E95259"/>
    <w:rPr>
      <w:i/>
      <w:iCs/>
      <w:color w:val="404040" w:themeColor="text1" w:themeTint="BF"/>
    </w:rPr>
  </w:style>
  <w:style w:type="paragraph" w:styleId="Akapitzlist">
    <w:name w:val="List Paragraph"/>
    <w:basedOn w:val="Normalny"/>
    <w:uiPriority w:val="34"/>
    <w:qFormat/>
    <w:rsid w:val="00E95259"/>
    <w:pPr>
      <w:ind w:left="720"/>
      <w:contextualSpacing/>
    </w:pPr>
  </w:style>
  <w:style w:type="character" w:styleId="Wyrnienieintensywne">
    <w:name w:val="Intense Emphasis"/>
    <w:basedOn w:val="Domylnaczcionkaakapitu"/>
    <w:uiPriority w:val="21"/>
    <w:qFormat/>
    <w:rsid w:val="00E95259"/>
    <w:rPr>
      <w:i/>
      <w:iCs/>
      <w:color w:val="0F4761" w:themeColor="accent1" w:themeShade="BF"/>
    </w:rPr>
  </w:style>
  <w:style w:type="paragraph" w:styleId="Cytatintensywny">
    <w:name w:val="Intense Quote"/>
    <w:basedOn w:val="Normalny"/>
    <w:next w:val="Normalny"/>
    <w:link w:val="CytatintensywnyZnak"/>
    <w:uiPriority w:val="30"/>
    <w:qFormat/>
    <w:rsid w:val="00E95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259"/>
    <w:rPr>
      <w:i/>
      <w:iCs/>
      <w:color w:val="0F4761" w:themeColor="accent1" w:themeShade="BF"/>
    </w:rPr>
  </w:style>
  <w:style w:type="character" w:styleId="Odwoanieintensywne">
    <w:name w:val="Intense Reference"/>
    <w:basedOn w:val="Domylnaczcionkaakapitu"/>
    <w:uiPriority w:val="32"/>
    <w:qFormat/>
    <w:rsid w:val="00E95259"/>
    <w:rPr>
      <w:b/>
      <w:bCs/>
      <w:smallCaps/>
      <w:color w:val="0F4761" w:themeColor="accent1" w:themeShade="BF"/>
      <w:spacing w:val="5"/>
    </w:rPr>
  </w:style>
  <w:style w:type="table" w:styleId="Tabela-Siatka">
    <w:name w:val="Table Grid"/>
    <w:basedOn w:val="Standardowy"/>
    <w:uiPriority w:val="39"/>
    <w:rsid w:val="00E9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95259"/>
    <w:rPr>
      <w:sz w:val="16"/>
      <w:szCs w:val="16"/>
    </w:rPr>
  </w:style>
  <w:style w:type="paragraph" w:styleId="Tekstkomentarza">
    <w:name w:val="annotation text"/>
    <w:basedOn w:val="Normalny"/>
    <w:link w:val="TekstkomentarzaZnak"/>
    <w:uiPriority w:val="99"/>
    <w:unhideWhenUsed/>
    <w:rsid w:val="00E95259"/>
    <w:pPr>
      <w:spacing w:line="240" w:lineRule="auto"/>
    </w:pPr>
    <w:rPr>
      <w:sz w:val="20"/>
      <w:szCs w:val="20"/>
    </w:rPr>
  </w:style>
  <w:style w:type="character" w:customStyle="1" w:styleId="TekstkomentarzaZnak">
    <w:name w:val="Tekst komentarza Znak"/>
    <w:basedOn w:val="Domylnaczcionkaakapitu"/>
    <w:link w:val="Tekstkomentarza"/>
    <w:uiPriority w:val="99"/>
    <w:rsid w:val="00E95259"/>
    <w:rPr>
      <w:sz w:val="20"/>
      <w:szCs w:val="20"/>
    </w:rPr>
  </w:style>
  <w:style w:type="paragraph" w:styleId="Tematkomentarza">
    <w:name w:val="annotation subject"/>
    <w:basedOn w:val="Tekstkomentarza"/>
    <w:next w:val="Tekstkomentarza"/>
    <w:link w:val="TematkomentarzaZnak"/>
    <w:uiPriority w:val="99"/>
    <w:semiHidden/>
    <w:unhideWhenUsed/>
    <w:rsid w:val="00E95259"/>
    <w:rPr>
      <w:b/>
      <w:bCs/>
    </w:rPr>
  </w:style>
  <w:style w:type="character" w:customStyle="1" w:styleId="TematkomentarzaZnak">
    <w:name w:val="Temat komentarza Znak"/>
    <w:basedOn w:val="TekstkomentarzaZnak"/>
    <w:link w:val="Tematkomentarza"/>
    <w:uiPriority w:val="99"/>
    <w:semiHidden/>
    <w:rsid w:val="00E95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1521</Words>
  <Characters>9131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Wróbel</dc:creator>
  <cp:keywords/>
  <dc:description/>
  <cp:lastModifiedBy>Anna Wróbel</cp:lastModifiedBy>
  <cp:revision>8</cp:revision>
  <dcterms:created xsi:type="dcterms:W3CDTF">2024-06-21T22:10:00Z</dcterms:created>
  <dcterms:modified xsi:type="dcterms:W3CDTF">2024-06-24T11:40:00Z</dcterms:modified>
</cp:coreProperties>
</file>