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3311"/>
        <w:gridCol w:w="709"/>
        <w:gridCol w:w="891"/>
        <w:gridCol w:w="709"/>
        <w:gridCol w:w="891"/>
        <w:gridCol w:w="709"/>
        <w:gridCol w:w="971"/>
        <w:gridCol w:w="709"/>
        <w:gridCol w:w="597"/>
        <w:gridCol w:w="142"/>
        <w:gridCol w:w="567"/>
      </w:tblGrid>
      <w:tr w:rsidR="002075B6" w:rsidRPr="002075B6" w14:paraId="7F368E59" w14:textId="77777777" w:rsidTr="002075B6">
        <w:trPr>
          <w:gridBefore w:val="1"/>
          <w:gridAfter w:val="1"/>
          <w:wBefore w:w="142" w:type="dxa"/>
          <w:wAfter w:w="567" w:type="dxa"/>
          <w:trHeight w:val="94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86DBB" w14:textId="2C9A9028" w:rsidR="002075B6" w:rsidRPr="002075B6" w:rsidRDefault="002075B6" w:rsidP="007473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Wykaz Akcjonariuszy posiadających co najmniej 5% głosów na </w:t>
            </w:r>
            <w:r w:rsidR="00F67D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Nadzwyczajnym </w:t>
            </w: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Walnym Zgromadzeniu </w:t>
            </w:r>
            <w:r w:rsidR="0074738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Sfinks Polska S.A. w dniu </w:t>
            </w:r>
            <w:r w:rsidR="00F67D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25</w:t>
            </w: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F67D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września</w:t>
            </w: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2025 r. (</w:t>
            </w:r>
            <w:r w:rsidR="00F67D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</w:t>
            </w: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WZ)</w:t>
            </w:r>
          </w:p>
        </w:tc>
      </w:tr>
      <w:tr w:rsidR="002075B6" w:rsidRPr="002075B6" w14:paraId="1915B470" w14:textId="77777777" w:rsidTr="002075B6">
        <w:trPr>
          <w:gridBefore w:val="2"/>
          <w:wBefore w:w="709" w:type="dxa"/>
          <w:trHeight w:val="26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FF06E" w14:textId="77777777" w:rsidR="002075B6" w:rsidRPr="002075B6" w:rsidRDefault="002075B6" w:rsidP="002075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78ECA" w14:textId="77777777" w:rsidR="002075B6" w:rsidRP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DCBB3" w14:textId="77777777" w:rsidR="002075B6" w:rsidRP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C76A8" w14:textId="77777777" w:rsidR="002075B6" w:rsidRP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0E2B2" w14:textId="77777777" w:rsidR="002075B6" w:rsidRP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075B6" w:rsidRPr="002075B6" w14:paraId="0C593094" w14:textId="77777777" w:rsidTr="002075B6">
        <w:trPr>
          <w:gridAfter w:val="2"/>
          <w:wAfter w:w="709" w:type="dxa"/>
          <w:trHeight w:val="104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7E435" w14:textId="77777777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Akcjonariusz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AB5F2" w14:textId="77777777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Liczba akcji zgłoszonych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2E5F2" w14:textId="47738844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Liczba przysługujących głosów z akcji           na tym </w:t>
            </w:r>
            <w:r w:rsidR="00F67D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</w:t>
            </w: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WZ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C575F" w14:textId="3976630D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Udział % w ogólnej liczbie głosów                           na tym </w:t>
            </w:r>
            <w:r w:rsidR="00F67DE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</w:t>
            </w: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WZ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0A511" w14:textId="77777777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Udział % w liczbie głosów ogółem</w:t>
            </w:r>
          </w:p>
        </w:tc>
      </w:tr>
      <w:tr w:rsidR="002075B6" w:rsidRPr="002075B6" w14:paraId="3B3130B3" w14:textId="77777777" w:rsidTr="002075B6">
        <w:trPr>
          <w:gridAfter w:val="2"/>
          <w:wAfter w:w="709" w:type="dxa"/>
          <w:trHeight w:val="26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96878" w14:textId="77777777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9A11C" w14:textId="77777777" w:rsidR="002075B6" w:rsidRP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656A9" w14:textId="77777777" w:rsidR="002075B6" w:rsidRP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760AC" w14:textId="77777777" w:rsidR="002075B6" w:rsidRP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477B4" w14:textId="77777777" w:rsidR="002075B6" w:rsidRP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075B6" w:rsidRPr="002075B6" w14:paraId="17CA4FDC" w14:textId="77777777" w:rsidTr="002075B6">
        <w:trPr>
          <w:gridAfter w:val="2"/>
          <w:wAfter w:w="709" w:type="dxa"/>
          <w:trHeight w:val="26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603B0" w14:textId="77777777" w:rsidR="002075B6" w:rsidRPr="002075B6" w:rsidRDefault="002075B6" w:rsidP="002075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Mateusz Cacek*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86DC5" w14:textId="77777777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4 621 373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821EB" w14:textId="77777777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4 621 373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9F7E3" w14:textId="75C639FD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  <w:r w:rsidR="00FF793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</w:t>
            </w:r>
            <w:r w:rsidR="00FF793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73</w:t>
            </w: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765D3" w14:textId="0F7CB676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12,</w:t>
            </w:r>
            <w:r w:rsidR="0078141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</w:t>
            </w: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%</w:t>
            </w:r>
          </w:p>
        </w:tc>
      </w:tr>
      <w:tr w:rsidR="002075B6" w:rsidRPr="002075B6" w14:paraId="28A4078A" w14:textId="77777777" w:rsidTr="002075B6">
        <w:trPr>
          <w:gridAfter w:val="2"/>
          <w:wAfter w:w="709" w:type="dxa"/>
          <w:trHeight w:val="26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6564E" w14:textId="3D2312C2" w:rsidR="002075B6" w:rsidRPr="002075B6" w:rsidRDefault="002075B6" w:rsidP="002075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Marzec Michalina*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9CEB2" w14:textId="77777777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3 370 313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B4CC4" w14:textId="77777777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3 370 313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CEDB1" w14:textId="432658DF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  <w:r w:rsidR="00FF793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</w:t>
            </w:r>
            <w:r w:rsidR="00FF793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35</w:t>
            </w: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78E1E" w14:textId="77777777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8,88%</w:t>
            </w:r>
          </w:p>
        </w:tc>
      </w:tr>
      <w:tr w:rsidR="002075B6" w:rsidRPr="002075B6" w14:paraId="1DD45BD5" w14:textId="77777777" w:rsidTr="002075B6">
        <w:trPr>
          <w:gridAfter w:val="2"/>
          <w:wAfter w:w="709" w:type="dxa"/>
          <w:trHeight w:val="130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77757" w14:textId="77777777" w:rsidR="00B957BB" w:rsidRDefault="00B957BB" w:rsidP="00B957B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37C20F87" w14:textId="045FDC6A" w:rsidR="002075B6" w:rsidRPr="002075B6" w:rsidRDefault="002075B6" w:rsidP="00B957B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Rzeszotek Andrzej oraz Mariola Krawiec-Rzeszotek łącznie (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w tym: Rzeszotek Andrzej posiadał samodzielnie na </w:t>
            </w:r>
            <w:r w:rsidR="00FF793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N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WZ </w:t>
            </w:r>
            <w:r w:rsidRPr="0063149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br/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1 16</w:t>
            </w:r>
            <w:r w:rsidR="00FF793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0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 000 </w:t>
            </w:r>
            <w:r w:rsidR="00D03CC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a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kcji stanowiących 1</w:t>
            </w:r>
            <w:r w:rsidR="00FF793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1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,</w:t>
            </w:r>
            <w:r w:rsidR="00FF793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48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%</w:t>
            </w:r>
            <w:r w:rsidR="00D03CC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 na NWZ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, co stanowi 3,0</w:t>
            </w:r>
            <w:r w:rsidR="00FF793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6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% w ogólnej liczbie głosów</w:t>
            </w:r>
            <w:r w:rsidR="00D03CC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, a </w:t>
            </w:r>
            <w:r w:rsidR="00D03CC3" w:rsidRPr="00D03CC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Mariola Krawiec-Rzeszotek</w:t>
            </w:r>
            <w:r w:rsidR="00D03CC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 545.000 akcji</w:t>
            </w:r>
            <w:r w:rsidR="00D03CC3"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 stanowiących </w:t>
            </w:r>
            <w:r w:rsidR="00D03CC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5,39</w:t>
            </w:r>
            <w:r w:rsidR="00D03CC3"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%</w:t>
            </w:r>
            <w:r w:rsidR="00D03CC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 na NWZ</w:t>
            </w:r>
            <w:r w:rsidR="00D03CC3"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, co stanowi </w:t>
            </w:r>
            <w:r w:rsidR="00D03CC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1,44</w:t>
            </w:r>
            <w:r w:rsidR="00D03CC3"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% w ogólnej liczbie głosów</w:t>
            </w:r>
            <w:r w:rsidR="00D03CC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A7214" w14:textId="389B0E5B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1 70</w:t>
            </w:r>
            <w:r w:rsidR="00D03C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000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74069" w14:textId="2F82814A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1 70</w:t>
            </w:r>
            <w:r w:rsidR="00D03C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000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EB923" w14:textId="2F7F94AD" w:rsidR="002075B6" w:rsidRPr="002075B6" w:rsidRDefault="002075B6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  <w:r w:rsidR="00FF793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</w:t>
            </w: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</w:t>
            </w:r>
            <w:r w:rsidR="00FF793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87</w:t>
            </w:r>
            <w:r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14802" w14:textId="3CA6D19E" w:rsidR="002075B6" w:rsidRPr="002075B6" w:rsidRDefault="0094252A" w:rsidP="00207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4,</w:t>
            </w:r>
            <w:r w:rsidR="000F61E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49</w:t>
            </w:r>
            <w:r w:rsidR="002075B6" w:rsidRPr="002075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%</w:t>
            </w:r>
          </w:p>
        </w:tc>
      </w:tr>
      <w:tr w:rsidR="002075B6" w:rsidRPr="002075B6" w14:paraId="1B4AEDA6" w14:textId="77777777" w:rsidTr="002075B6">
        <w:trPr>
          <w:gridAfter w:val="2"/>
          <w:wAfter w:w="709" w:type="dxa"/>
          <w:trHeight w:val="11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22A72" w14:textId="77777777" w:rsidR="00B957BB" w:rsidRDefault="00B957BB" w:rsidP="00B957BB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</w:pPr>
          </w:p>
          <w:p w14:paraId="45319C6D" w14:textId="66C47D27" w:rsidR="002075B6" w:rsidRPr="002075B6" w:rsidRDefault="002075B6" w:rsidP="00B957BB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</w:pP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* Zgodnie z treścią zawiadomienia opublikowanego raportem bieżącym nr 3/2023 </w:t>
            </w:r>
            <w:r w:rsidR="000F61E0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z którego wynika, że akcjonariuszy łączy </w:t>
            </w:r>
            <w:r w:rsidR="000F61E0" w:rsidRPr="000F61E0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porozumienie, o którym mowa w art. 87 ust. 1 pkt 5 Ustawy o ofercie publicznej</w:t>
            </w:r>
            <w:r w:rsidR="000F61E0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, 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Mateusz Cacek oraz Michalina Marzec uprawnieni byli na tym </w:t>
            </w:r>
            <w:r w:rsidR="00F67DE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Nadzwyczajnym 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Walnym Zgromadzeniu </w:t>
            </w:r>
            <w:r w:rsidR="000F61E0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łącznie 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do 7.991.686 akcji/głosów, co stanowi 21,06% kapitału zakładowego/ogólnej liczby głosów w Spółce oraz 7</w:t>
            </w:r>
            <w:r w:rsidR="00FF793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9,09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 % głosów na tym </w:t>
            </w:r>
            <w:r w:rsidR="00F67DE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N</w:t>
            </w:r>
            <w:r w:rsidRPr="002075B6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WZ</w:t>
            </w:r>
            <w:r w:rsidR="000F61E0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.</w:t>
            </w:r>
          </w:p>
        </w:tc>
      </w:tr>
    </w:tbl>
    <w:p w14:paraId="0B7BAD0C" w14:textId="77777777" w:rsidR="008628C8" w:rsidRDefault="008628C8"/>
    <w:sectPr w:rsidR="00862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8CDC" w14:textId="77777777" w:rsidR="0003171F" w:rsidRDefault="0003171F" w:rsidP="002075B6">
      <w:pPr>
        <w:spacing w:after="0" w:line="240" w:lineRule="auto"/>
      </w:pPr>
      <w:r>
        <w:separator/>
      </w:r>
    </w:p>
  </w:endnote>
  <w:endnote w:type="continuationSeparator" w:id="0">
    <w:p w14:paraId="0CBDE799" w14:textId="77777777" w:rsidR="0003171F" w:rsidRDefault="0003171F" w:rsidP="0020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742F1" w14:textId="77777777" w:rsidR="0003171F" w:rsidRDefault="0003171F" w:rsidP="002075B6">
      <w:pPr>
        <w:spacing w:after="0" w:line="240" w:lineRule="auto"/>
      </w:pPr>
      <w:r>
        <w:separator/>
      </w:r>
    </w:p>
  </w:footnote>
  <w:footnote w:type="continuationSeparator" w:id="0">
    <w:p w14:paraId="5B98C8D6" w14:textId="77777777" w:rsidR="0003171F" w:rsidRDefault="0003171F" w:rsidP="0020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986E6" w14:textId="36E303CE" w:rsidR="002075B6" w:rsidRPr="002075B6" w:rsidRDefault="002075B6">
    <w:pPr>
      <w:pStyle w:val="Nagwek"/>
      <w:rPr>
        <w:rFonts w:ascii="Calibri" w:hAnsi="Calibri" w:cs="Calibri"/>
      </w:rPr>
    </w:pPr>
    <w:r w:rsidRPr="002075B6">
      <w:rPr>
        <w:rFonts w:ascii="Calibri" w:hAnsi="Calibri" w:cs="Calibri"/>
      </w:rPr>
      <w:t xml:space="preserve">Załącznik do rb. </w:t>
    </w:r>
    <w:r w:rsidR="00F67DE3">
      <w:rPr>
        <w:rFonts w:ascii="Calibri" w:hAnsi="Calibri" w:cs="Calibri"/>
      </w:rPr>
      <w:t>27</w:t>
    </w:r>
    <w:r w:rsidRPr="002075B6">
      <w:rPr>
        <w:rFonts w:ascii="Calibri" w:hAnsi="Calibri" w:cs="Calibri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B6"/>
    <w:rsid w:val="0003171F"/>
    <w:rsid w:val="000A784F"/>
    <w:rsid w:val="000F61E0"/>
    <w:rsid w:val="001C58BF"/>
    <w:rsid w:val="002075B6"/>
    <w:rsid w:val="0033583B"/>
    <w:rsid w:val="004207B7"/>
    <w:rsid w:val="00631496"/>
    <w:rsid w:val="00747385"/>
    <w:rsid w:val="0078141B"/>
    <w:rsid w:val="008628C8"/>
    <w:rsid w:val="008A0322"/>
    <w:rsid w:val="0094252A"/>
    <w:rsid w:val="00AF7D35"/>
    <w:rsid w:val="00B957BB"/>
    <w:rsid w:val="00C05039"/>
    <w:rsid w:val="00CC5165"/>
    <w:rsid w:val="00D03CC3"/>
    <w:rsid w:val="00E55A96"/>
    <w:rsid w:val="00F67DE3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5534"/>
  <w15:chartTrackingRefBased/>
  <w15:docId w15:val="{79C2BCE1-097B-45C2-8FC9-6D80592C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7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5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5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5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5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5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5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5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5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75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5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5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7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5B6"/>
  </w:style>
  <w:style w:type="paragraph" w:styleId="Stopka">
    <w:name w:val="footer"/>
    <w:basedOn w:val="Normalny"/>
    <w:link w:val="StopkaZnak"/>
    <w:uiPriority w:val="99"/>
    <w:unhideWhenUsed/>
    <w:rsid w:val="00207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5B6"/>
  </w:style>
  <w:style w:type="paragraph" w:styleId="Poprawka">
    <w:name w:val="Revision"/>
    <w:hidden/>
    <w:uiPriority w:val="99"/>
    <w:semiHidden/>
    <w:rsid w:val="00D03CC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C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E3E7-DC9E-4AD8-9122-2F0E772A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Jasińska</dc:creator>
  <cp:keywords/>
  <dc:description/>
  <cp:lastModifiedBy>Agnieszka Pietrucha-Balikowska</cp:lastModifiedBy>
  <cp:revision>3</cp:revision>
  <cp:lastPrinted>2025-07-02T15:02:00Z</cp:lastPrinted>
  <dcterms:created xsi:type="dcterms:W3CDTF">2025-09-30T13:10:00Z</dcterms:created>
  <dcterms:modified xsi:type="dcterms:W3CDTF">2025-09-30T13:34:00Z</dcterms:modified>
</cp:coreProperties>
</file>